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669BED3" w14:textId="24C53BD2" w:rsidR="004C0502" w:rsidRPr="006D0ACA" w:rsidRDefault="004C0502" w:rsidP="004C0502">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bookmarkStart w:id="3" w:name="_GoBack"/>
      <w:r w:rsidRPr="006D0ACA">
        <w:rPr>
          <w:rFonts w:ascii="맑은 고딕" w:eastAsia="맑은 고딕" w:hAnsi="맑은 고딕" w:cs="Arial" w:hint="eastAsia"/>
          <w:b/>
          <w:sz w:val="24"/>
          <w:lang w:eastAsia="ko-KR"/>
        </w:rPr>
        <w:t>3</w:t>
      </w:r>
      <w:r w:rsidRPr="006D0ACA">
        <w:rPr>
          <w:rFonts w:ascii="맑은 고딕" w:eastAsia="맑은 고딕" w:hAnsi="맑은 고딕" w:cs="Arial" w:hint="eastAsia"/>
          <w:b/>
          <w:sz w:val="24"/>
        </w:rPr>
        <w:t>GPP TSG RAN WG1 #10</w:t>
      </w:r>
      <w:r w:rsidRPr="006D0ACA">
        <w:rPr>
          <w:rFonts w:ascii="맑은 고딕" w:eastAsia="맑은 고딕" w:hAnsi="맑은 고딕" w:cs="Arial"/>
          <w:b/>
          <w:sz w:val="24"/>
        </w:rPr>
        <w:t>4-e</w:t>
      </w:r>
      <w:r w:rsidRPr="006D0ACA">
        <w:rPr>
          <w:rFonts w:ascii="맑은 고딕" w:eastAsia="맑은 고딕" w:hAnsi="맑은 고딕" w:cs="Arial" w:hint="eastAsia"/>
          <w:b/>
          <w:sz w:val="24"/>
        </w:rPr>
        <w:tab/>
      </w:r>
      <w:r w:rsidRPr="006D0ACA">
        <w:rPr>
          <w:rFonts w:ascii="맑은 고딕" w:eastAsia="맑은 고딕" w:hAnsi="맑은 고딕" w:cs="Arial" w:hint="eastAsia"/>
          <w:b/>
          <w:sz w:val="24"/>
        </w:rPr>
        <w:tab/>
      </w:r>
      <w:r w:rsidRPr="006D0ACA">
        <w:rPr>
          <w:rFonts w:ascii="맑은 고딕" w:eastAsia="맑은 고딕" w:hAnsi="맑은 고딕" w:cs="Arial" w:hint="eastAsia"/>
          <w:b/>
          <w:sz w:val="24"/>
        </w:rPr>
        <w:tab/>
        <w:t xml:space="preserve">                </w:t>
      </w:r>
      <w:r w:rsidRPr="006D0ACA">
        <w:rPr>
          <w:rFonts w:ascii="맑은 고딕" w:eastAsia="맑은 고딕" w:hAnsi="맑은 고딕" w:cs="Arial"/>
          <w:b/>
          <w:sz w:val="24"/>
        </w:rPr>
        <w:t xml:space="preserve"> </w:t>
      </w:r>
      <w:r w:rsidR="00F546F3" w:rsidRPr="00F546F3">
        <w:rPr>
          <w:rFonts w:ascii="맑은 고딕" w:eastAsia="맑은 고딕" w:hAnsi="맑은 고딕" w:cs="Arial"/>
          <w:b/>
          <w:sz w:val="24"/>
        </w:rPr>
        <w:t>R1-2101082</w:t>
      </w:r>
    </w:p>
    <w:p w14:paraId="71CA4FA9" w14:textId="77777777" w:rsidR="004C0502" w:rsidRPr="006D0ACA" w:rsidRDefault="004C0502" w:rsidP="004C0502">
      <w:pPr>
        <w:tabs>
          <w:tab w:val="left" w:pos="1860"/>
        </w:tabs>
        <w:spacing w:line="192" w:lineRule="auto"/>
        <w:rPr>
          <w:rFonts w:ascii="맑은 고딕" w:eastAsia="맑은 고딕" w:hAnsi="맑은 고딕" w:cs="Arial"/>
          <w:b/>
          <w:sz w:val="24"/>
        </w:rPr>
      </w:pPr>
      <w:r w:rsidRPr="006D0ACA">
        <w:rPr>
          <w:rFonts w:ascii="맑은 고딕" w:eastAsia="맑은 고딕" w:hAnsi="맑은 고딕" w:cs="Arial"/>
          <w:b/>
          <w:sz w:val="24"/>
        </w:rPr>
        <w:t>e-Meeting, 20</w:t>
      </w:r>
      <w:r w:rsidRPr="006D0ACA">
        <w:t xml:space="preserve"> </w:t>
      </w:r>
      <w:r w:rsidRPr="006D0ACA">
        <w:rPr>
          <w:rFonts w:ascii="맑은 고딕" w:eastAsia="맑은 고딕" w:hAnsi="맑은 고딕" w:cs="Arial"/>
          <w:b/>
          <w:sz w:val="24"/>
        </w:rPr>
        <w:t>January 25th – February 5th, 2021</w:t>
      </w:r>
    </w:p>
    <w:bookmarkEnd w:id="0"/>
    <w:p w14:paraId="338C0117" w14:textId="77777777" w:rsidR="0007182A" w:rsidRPr="006D0ACA" w:rsidRDefault="0007182A" w:rsidP="00DA7EA3">
      <w:pPr>
        <w:tabs>
          <w:tab w:val="left" w:pos="1860"/>
        </w:tabs>
        <w:spacing w:line="192" w:lineRule="auto"/>
        <w:rPr>
          <w:rFonts w:ascii="맑은 고딕" w:eastAsia="맑은 고딕" w:hAnsi="맑은 고딕" w:cs="Arial"/>
          <w:b/>
          <w:sz w:val="24"/>
        </w:rPr>
      </w:pPr>
    </w:p>
    <w:p w14:paraId="46911F33" w14:textId="6EE5DBB0" w:rsidR="00DA7EA3" w:rsidRPr="006D0ACA" w:rsidRDefault="00DA7EA3" w:rsidP="00DA7EA3">
      <w:pPr>
        <w:tabs>
          <w:tab w:val="left" w:pos="1860"/>
        </w:tabs>
        <w:spacing w:line="192" w:lineRule="auto"/>
        <w:rPr>
          <w:rFonts w:ascii="맑은 고딕" w:eastAsia="맑은 고딕" w:hAnsi="맑은 고딕" w:cs="Arial"/>
          <w:b/>
          <w:sz w:val="24"/>
        </w:rPr>
      </w:pPr>
      <w:bookmarkStart w:id="4" w:name="_Hlk24043486"/>
      <w:r w:rsidRPr="006D0ACA">
        <w:rPr>
          <w:rFonts w:ascii="맑은 고딕" w:eastAsia="맑은 고딕" w:hAnsi="맑은 고딕" w:cs="Arial" w:hint="eastAsia"/>
          <w:b/>
          <w:sz w:val="24"/>
        </w:rPr>
        <w:t xml:space="preserve">Source: </w:t>
      </w:r>
      <w:r w:rsidRPr="006D0ACA">
        <w:rPr>
          <w:rFonts w:ascii="맑은 고딕" w:eastAsia="맑은 고딕" w:hAnsi="맑은 고딕" w:cs="Arial" w:hint="eastAsia"/>
          <w:b/>
          <w:sz w:val="24"/>
        </w:rPr>
        <w:tab/>
        <w:t>ETRI</w:t>
      </w:r>
    </w:p>
    <w:p w14:paraId="68284C38" w14:textId="03D419D2" w:rsidR="00617F63" w:rsidRPr="006D0ACA"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5" w:name="_Hlk4683555"/>
      <w:r w:rsidRPr="006D0ACA">
        <w:rPr>
          <w:rFonts w:ascii="맑은 고딕" w:eastAsia="맑은 고딕" w:hAnsi="맑은 고딕" w:cs="Arial" w:hint="eastAsia"/>
          <w:b/>
          <w:sz w:val="24"/>
        </w:rPr>
        <w:t xml:space="preserve">Title: </w:t>
      </w:r>
      <w:r w:rsidRPr="006D0ACA">
        <w:rPr>
          <w:rFonts w:ascii="맑은 고딕" w:eastAsia="맑은 고딕" w:hAnsi="맑은 고딕" w:cs="Arial" w:hint="eastAsia"/>
          <w:b/>
          <w:sz w:val="24"/>
        </w:rPr>
        <w:tab/>
      </w:r>
      <w:bookmarkStart w:id="6" w:name="Title"/>
      <w:bookmarkEnd w:id="6"/>
      <w:r w:rsidR="00AD4EF8" w:rsidRPr="006D0ACA">
        <w:rPr>
          <w:rFonts w:ascii="맑은 고딕" w:eastAsia="맑은 고딕" w:hAnsi="맑은 고딕" w:cs="Arial"/>
          <w:b/>
          <w:sz w:val="24"/>
          <w:lang w:val="pt-BR"/>
        </w:rPr>
        <w:t>PUSCH coverage enhancement</w:t>
      </w:r>
    </w:p>
    <w:p w14:paraId="14C5A2A3" w14:textId="55234133" w:rsidR="00AD4EF8" w:rsidRPr="006D0ACA" w:rsidRDefault="00EF66C5" w:rsidP="00AD4EF8">
      <w:pPr>
        <w:tabs>
          <w:tab w:val="left" w:pos="1980"/>
        </w:tabs>
        <w:spacing w:line="192" w:lineRule="auto"/>
        <w:ind w:left="1841" w:hangingChars="767" w:hanging="1841"/>
        <w:rPr>
          <w:rFonts w:ascii="맑은 고딕" w:eastAsia="맑은 고딕" w:hAnsi="맑은 고딕" w:cs="Arial"/>
          <w:b/>
          <w:sz w:val="24"/>
        </w:rPr>
      </w:pPr>
      <w:r w:rsidRPr="006D0ACA">
        <w:rPr>
          <w:rFonts w:ascii="맑은 고딕" w:eastAsia="맑은 고딕" w:hAnsi="맑은 고딕" w:cs="Arial" w:hint="eastAsia"/>
          <w:b/>
          <w:sz w:val="24"/>
          <w:lang w:val="pt-BR"/>
        </w:rPr>
        <w:t>Agenda Item:</w:t>
      </w:r>
      <w:r w:rsidRPr="006D0ACA">
        <w:rPr>
          <w:rFonts w:ascii="맑은 고딕" w:eastAsia="맑은 고딕" w:hAnsi="맑은 고딕" w:cs="Arial" w:hint="eastAsia"/>
          <w:b/>
          <w:sz w:val="24"/>
          <w:lang w:val="pt-BR"/>
        </w:rPr>
        <w:tab/>
      </w:r>
      <w:bookmarkEnd w:id="5"/>
      <w:r w:rsidR="004C0502" w:rsidRPr="006D0ACA">
        <w:rPr>
          <w:rFonts w:ascii="맑은 고딕" w:eastAsia="맑은 고딕" w:hAnsi="맑은 고딕" w:cs="Arial"/>
          <w:b/>
          <w:sz w:val="24"/>
          <w:lang w:val="pt-BR"/>
        </w:rPr>
        <w:t>8.8.3</w:t>
      </w:r>
      <w:r w:rsidR="004C0502" w:rsidRPr="006D0ACA">
        <w:rPr>
          <w:rFonts w:ascii="맑은 고딕" w:eastAsia="맑은 고딕" w:hAnsi="맑은 고딕" w:cs="Arial"/>
          <w:b/>
          <w:sz w:val="24"/>
          <w:lang w:val="pt-BR"/>
        </w:rPr>
        <w:tab/>
      </w:r>
      <w:r w:rsidR="00751740" w:rsidRPr="006D0ACA">
        <w:rPr>
          <w:rFonts w:ascii="맑은 고딕" w:eastAsia="맑은 고딕" w:hAnsi="맑은 고딕" w:cs="Arial"/>
          <w:b/>
          <w:sz w:val="24"/>
          <w:lang w:val="pt-BR"/>
        </w:rPr>
        <w:t xml:space="preserve"> </w:t>
      </w:r>
      <w:r w:rsidR="004C0502" w:rsidRPr="006D0ACA">
        <w:rPr>
          <w:rFonts w:ascii="맑은 고딕" w:eastAsia="맑은 고딕" w:hAnsi="맑은 고딕" w:cs="Arial"/>
          <w:b/>
          <w:sz w:val="24"/>
          <w:lang w:val="pt-BR"/>
        </w:rPr>
        <w:t>Type A PUSCH repetitions for Msg3</w:t>
      </w:r>
    </w:p>
    <w:p w14:paraId="5B938801" w14:textId="61F1D001" w:rsidR="00DA7EA3"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r w:rsidRPr="006D0ACA">
        <w:rPr>
          <w:rFonts w:ascii="맑은 고딕" w:eastAsia="맑은 고딕" w:hAnsi="맑은 고딕" w:cs="Arial" w:hint="eastAsia"/>
          <w:b/>
          <w:sz w:val="24"/>
          <w:lang w:val="pt-BR"/>
        </w:rPr>
        <w:t>Document for:</w:t>
      </w:r>
      <w:r w:rsidRPr="006D0ACA">
        <w:rPr>
          <w:rFonts w:ascii="맑은 고딕" w:eastAsia="맑은 고딕" w:hAnsi="맑은 고딕" w:cs="Arial" w:hint="eastAsia"/>
          <w:b/>
          <w:sz w:val="24"/>
          <w:lang w:val="pt-BR"/>
        </w:rPr>
        <w:tab/>
        <w:t>Discussion</w:t>
      </w:r>
    </w:p>
    <w:bookmarkEnd w:id="4"/>
    <w:p w14:paraId="1AFB7EC7" w14:textId="77777777" w:rsidR="00C54AB0" w:rsidRPr="00B36570" w:rsidRDefault="00C54AB0" w:rsidP="002E332B">
      <w:pPr>
        <w:pStyle w:val="1"/>
        <w:numPr>
          <w:ilvl w:val="0"/>
          <w:numId w:val="1"/>
        </w:numPr>
        <w:rPr>
          <w:lang w:eastAsia="ko-KR"/>
        </w:rPr>
      </w:pPr>
      <w:r>
        <w:rPr>
          <w:lang w:eastAsia="ko-KR"/>
        </w:rPr>
        <w:t>Introduction</w:t>
      </w:r>
    </w:p>
    <w:p w14:paraId="4E3792D4" w14:textId="51B46A0B" w:rsidR="00201B89" w:rsidRPr="001E46AC" w:rsidRDefault="00201B89" w:rsidP="000F2A25">
      <w:pPr>
        <w:widowControl w:val="0"/>
        <w:autoSpaceDE w:val="0"/>
        <w:autoSpaceDN w:val="0"/>
        <w:spacing w:after="120" w:line="276" w:lineRule="auto"/>
        <w:ind w:firstLineChars="50" w:firstLine="100"/>
        <w:jc w:val="both"/>
        <w:rPr>
          <w:lang w:val="en-US" w:eastAsia="x-none"/>
        </w:rPr>
      </w:pPr>
      <w:bookmarkStart w:id="7" w:name="OLE_LINK11"/>
      <w:bookmarkStart w:id="8" w:name="OLE_LINK12"/>
      <w:bookmarkEnd w:id="1"/>
      <w:bookmarkEnd w:id="2"/>
      <w:r>
        <w:rPr>
          <w:color w:val="000000" w:themeColor="text1"/>
          <w:lang w:eastAsia="ko-KR"/>
        </w:rPr>
        <w:t xml:space="preserve">The previous discussions are nicely captured in the TR 38.830, and we address views mainly about time domain enhancements </w:t>
      </w:r>
      <w:r w:rsidR="009A6681">
        <w:rPr>
          <w:color w:val="000000" w:themeColor="text1"/>
          <w:lang w:eastAsia="ko-KR"/>
        </w:rPr>
        <w:t>for Msg3 PUSCH repetition during the initial access.</w:t>
      </w:r>
      <w:r>
        <w:rPr>
          <w:color w:val="000000" w:themeColor="text1"/>
          <w:lang w:eastAsia="ko-KR"/>
        </w:rPr>
        <w:t>.</w:t>
      </w:r>
    </w:p>
    <w:p w14:paraId="34CFC6D9" w14:textId="4640E230" w:rsidR="00952435" w:rsidRPr="008678BD" w:rsidRDefault="009659E9" w:rsidP="002E332B">
      <w:pPr>
        <w:pStyle w:val="1"/>
        <w:numPr>
          <w:ilvl w:val="0"/>
          <w:numId w:val="1"/>
        </w:numPr>
        <w:rPr>
          <w:lang w:eastAsia="ko-KR"/>
        </w:rPr>
      </w:pPr>
      <w:r w:rsidRPr="008678BD">
        <w:rPr>
          <w:lang w:eastAsia="ko-KR"/>
        </w:rPr>
        <w:t>Discussion</w:t>
      </w:r>
      <w:bookmarkEnd w:id="7"/>
      <w:bookmarkEnd w:id="8"/>
    </w:p>
    <w:p w14:paraId="0E27E3EA" w14:textId="1B080924" w:rsidR="00E74075" w:rsidRDefault="00F03365" w:rsidP="00725256">
      <w:pPr>
        <w:pStyle w:val="H2"/>
        <w:numPr>
          <w:ilvl w:val="1"/>
          <w:numId w:val="1"/>
        </w:numPr>
        <w:ind w:leftChars="0"/>
        <w:rPr>
          <w:rFonts w:eastAsiaTheme="minorEastAsia"/>
        </w:rPr>
      </w:pPr>
      <w:r>
        <w:rPr>
          <w:rFonts w:eastAsiaTheme="minorEastAsia"/>
        </w:rPr>
        <w:t>Indication of the number of repetitions for Msg3</w:t>
      </w:r>
      <w:r w:rsidR="00856C52">
        <w:rPr>
          <w:rFonts w:eastAsiaTheme="minorEastAsia"/>
        </w:rPr>
        <w:t xml:space="preserve"> </w:t>
      </w:r>
      <w:r w:rsidR="00856C52" w:rsidRPr="00856C52">
        <w:rPr>
          <w:rFonts w:eastAsiaTheme="minorEastAsia"/>
        </w:rPr>
        <w:t>initial transmission</w:t>
      </w:r>
    </w:p>
    <w:p w14:paraId="33BDE04C" w14:textId="2979D93A" w:rsidR="00F03365" w:rsidRDefault="00856C52" w:rsidP="00201B89">
      <w:pPr>
        <w:pStyle w:val="B1"/>
        <w:rPr>
          <w:lang w:eastAsia="ko-KR"/>
        </w:rPr>
      </w:pPr>
      <w:r w:rsidRPr="00856C52">
        <w:rPr>
          <w:lang w:eastAsia="zh-CN"/>
        </w:rPr>
        <w:t xml:space="preserve">During the </w:t>
      </w:r>
      <w:r>
        <w:rPr>
          <w:lang w:eastAsia="zh-CN"/>
        </w:rPr>
        <w:t xml:space="preserve">study item phase, </w:t>
      </w:r>
      <w:r w:rsidR="00D521DF">
        <w:rPr>
          <w:lang w:eastAsia="zh-CN"/>
        </w:rPr>
        <w:t>several options are discussed</w:t>
      </w:r>
      <w:r w:rsidR="00AD2D8E">
        <w:rPr>
          <w:lang w:eastAsia="zh-CN"/>
        </w:rPr>
        <w:t xml:space="preserve"> and </w:t>
      </w:r>
      <w:r w:rsidR="00201B89">
        <w:rPr>
          <w:lang w:eastAsia="zh-CN"/>
        </w:rPr>
        <w:t>captured in the TR</w:t>
      </w:r>
      <w:r w:rsidR="003E760C">
        <w:rPr>
          <w:lang w:eastAsia="zh-CN"/>
        </w:rPr>
        <w:t xml:space="preserve"> </w:t>
      </w:r>
      <w:r w:rsidR="00A318F7">
        <w:rPr>
          <w:color w:val="000000" w:themeColor="text1"/>
          <w:lang w:eastAsia="ko-KR"/>
        </w:rPr>
        <w:t xml:space="preserve">38.830 </w:t>
      </w:r>
      <w:r w:rsidR="003E760C">
        <w:rPr>
          <w:lang w:eastAsia="zh-CN"/>
        </w:rPr>
        <w:t xml:space="preserve">section </w:t>
      </w:r>
      <w:r w:rsidR="00920719">
        <w:rPr>
          <w:lang w:eastAsia="zh-CN"/>
        </w:rPr>
        <w:t>6.3.1</w:t>
      </w:r>
      <w:r w:rsidR="00201B89">
        <w:rPr>
          <w:lang w:eastAsia="zh-CN"/>
        </w:rPr>
        <w:t xml:space="preserve">, </w:t>
      </w:r>
      <w:r w:rsidR="003E760C">
        <w:rPr>
          <w:lang w:eastAsia="zh-CN"/>
        </w:rPr>
        <w:t>and copied below</w:t>
      </w:r>
      <w:r w:rsidR="00D521DF">
        <w:rPr>
          <w:lang w:eastAsia="zh-CN"/>
        </w:rPr>
        <w:t>.</w:t>
      </w:r>
      <w:r w:rsidR="007E6E9C">
        <w:rPr>
          <w:lang w:eastAsia="zh-CN"/>
        </w:rPr>
        <w:t xml:space="preserve"> </w:t>
      </w:r>
      <w:r w:rsidR="007E6E9C">
        <w:rPr>
          <w:lang w:eastAsia="ko-KR"/>
        </w:rPr>
        <w:t>I</w:t>
      </w:r>
      <w:r w:rsidR="007E6E9C">
        <w:rPr>
          <w:rFonts w:hint="eastAsia"/>
          <w:lang w:eastAsia="ko-KR"/>
        </w:rPr>
        <w:t xml:space="preserve">n </w:t>
      </w:r>
      <w:r w:rsidR="007E6E9C">
        <w:rPr>
          <w:lang w:eastAsia="ko-KR"/>
        </w:rPr>
        <w:t>this subsection, we discuss each options and present our preference.</w:t>
      </w:r>
    </w:p>
    <w:tbl>
      <w:tblPr>
        <w:tblStyle w:val="a6"/>
        <w:tblW w:w="0" w:type="auto"/>
        <w:tblInd w:w="113" w:type="dxa"/>
        <w:tblLook w:val="04A0" w:firstRow="1" w:lastRow="0" w:firstColumn="1" w:lastColumn="0" w:noHBand="0" w:noVBand="1"/>
      </w:tblPr>
      <w:tblGrid>
        <w:gridCol w:w="8903"/>
      </w:tblGrid>
      <w:tr w:rsidR="00201B89" w14:paraId="047E8D04" w14:textId="77777777" w:rsidTr="00201B89">
        <w:tc>
          <w:tcPr>
            <w:tcW w:w="8903" w:type="dxa"/>
          </w:tcPr>
          <w:p w14:paraId="5A697C5B" w14:textId="10FAD519" w:rsidR="00920719" w:rsidRPr="000668E1" w:rsidRDefault="00920719" w:rsidP="00920719">
            <w:pPr>
              <w:pStyle w:val="B1"/>
              <w:numPr>
                <w:ilvl w:val="0"/>
                <w:numId w:val="15"/>
              </w:numPr>
              <w:ind w:left="484" w:hanging="258"/>
              <w:rPr>
                <w:lang w:eastAsia="zh-CN"/>
              </w:rPr>
            </w:pPr>
            <w:bookmarkStart w:id="9" w:name="_Hlk61450627"/>
            <w:r w:rsidRPr="000668E1">
              <w:rPr>
                <w:lang w:eastAsia="zh-CN"/>
              </w:rPr>
              <w:t>Potential specification impacts of indication of the number of repetitions for Msg3 initial transmission include:</w:t>
            </w:r>
          </w:p>
          <w:p w14:paraId="1BD49A22" w14:textId="1DB357F7" w:rsidR="00920719" w:rsidRPr="000668E1" w:rsidRDefault="00920719" w:rsidP="00920719">
            <w:pPr>
              <w:pStyle w:val="B1"/>
              <w:numPr>
                <w:ilvl w:val="1"/>
                <w:numId w:val="16"/>
              </w:numPr>
              <w:rPr>
                <w:lang w:eastAsia="zh-CN"/>
              </w:rPr>
            </w:pPr>
            <w:r w:rsidRPr="000668E1">
              <w:rPr>
                <w:lang w:eastAsia="zh-CN"/>
              </w:rPr>
              <w:t>Explicit indication mechanism, e.g., indicated by</w:t>
            </w:r>
            <w:r w:rsidRPr="000668E1">
              <w:rPr>
                <w:lang w:val="sv-SE" w:eastAsia="zh-CN"/>
              </w:rPr>
              <w:t xml:space="preserve"> RAR UL grant</w:t>
            </w:r>
            <w:r w:rsidRPr="000668E1">
              <w:rPr>
                <w:lang w:eastAsia="zh-CN"/>
              </w:rPr>
              <w:t>, DCI format 1_0 with CRC scrambled by RA-RNTI or SIB1.</w:t>
            </w:r>
          </w:p>
          <w:p w14:paraId="0A01DCC1" w14:textId="62BB60A8" w:rsidR="00201B89" w:rsidRPr="00201B89" w:rsidRDefault="00920719" w:rsidP="00920719">
            <w:pPr>
              <w:pStyle w:val="B1"/>
              <w:numPr>
                <w:ilvl w:val="1"/>
                <w:numId w:val="16"/>
              </w:numPr>
              <w:rPr>
                <w:lang w:eastAsia="zh-CN"/>
              </w:rPr>
            </w:pPr>
            <w:r w:rsidRPr="000668E1">
              <w:rPr>
                <w:lang w:eastAsia="zh-CN"/>
              </w:rPr>
              <w:t>Implicit indication mechanism, e.g., determined by PRACH configuration or information carried by RAR.</w:t>
            </w:r>
          </w:p>
        </w:tc>
      </w:tr>
      <w:bookmarkEnd w:id="9"/>
    </w:tbl>
    <w:p w14:paraId="56B30E7F" w14:textId="77777777" w:rsidR="00201B89" w:rsidRPr="00A318F7" w:rsidRDefault="00201B89" w:rsidP="00F03365">
      <w:pPr>
        <w:pStyle w:val="B1"/>
        <w:rPr>
          <w:sz w:val="2"/>
          <w:szCs w:val="2"/>
          <w:lang w:val="en-GB"/>
        </w:rPr>
      </w:pPr>
    </w:p>
    <w:p w14:paraId="2C6B5D6C" w14:textId="6A487E28" w:rsidR="009C56CB" w:rsidRDefault="009C56CB" w:rsidP="00F03365">
      <w:pPr>
        <w:pStyle w:val="B1"/>
        <w:rPr>
          <w:lang w:val="en-GB" w:eastAsia="ko-KR"/>
        </w:rPr>
      </w:pPr>
      <w:r w:rsidRPr="00D451E7">
        <w:rPr>
          <w:b/>
          <w:u w:val="single"/>
          <w:lang w:val="en-GB" w:eastAsia="ko-KR"/>
        </w:rPr>
        <w:t>Regarding RAR UL grant</w:t>
      </w:r>
      <w:r w:rsidRPr="00D451E7">
        <w:rPr>
          <w:lang w:val="en-GB" w:eastAsia="ko-KR"/>
        </w:rPr>
        <w:t>,</w:t>
      </w:r>
      <w:r>
        <w:rPr>
          <w:lang w:val="en-GB" w:eastAsia="ko-KR"/>
        </w:rPr>
        <w:t xml:space="preserve"> the current TS 38.321, the contents of RAR UL grant except the reserved bit which </w:t>
      </w:r>
      <w:r w:rsidR="00FB5596">
        <w:rPr>
          <w:lang w:val="en-GB" w:eastAsia="ko-KR"/>
        </w:rPr>
        <w:t>serves</w:t>
      </w:r>
      <w:r>
        <w:rPr>
          <w:lang w:val="en-GB" w:eastAsia="ko-KR"/>
        </w:rPr>
        <w:t xml:space="preserve"> for the byte alignment consist of the following:</w:t>
      </w:r>
      <w:r w:rsidR="00FB5596">
        <w:rPr>
          <w:lang w:val="en-GB" w:eastAsia="ko-KR"/>
        </w:rPr>
        <w:t xml:space="preserve"> </w:t>
      </w:r>
      <w:r>
        <w:rPr>
          <w:lang w:val="en-GB" w:eastAsia="ko-KR"/>
        </w:rPr>
        <w:t>Timing advance command</w:t>
      </w:r>
      <w:r w:rsidR="00FB5596">
        <w:rPr>
          <w:lang w:val="en-GB" w:eastAsia="ko-KR"/>
        </w:rPr>
        <w:t xml:space="preserve">, </w:t>
      </w:r>
      <w:r>
        <w:rPr>
          <w:rFonts w:hint="eastAsia"/>
          <w:lang w:val="en-GB" w:eastAsia="ko-KR"/>
        </w:rPr>
        <w:t>U</w:t>
      </w:r>
      <w:r>
        <w:rPr>
          <w:lang w:val="en-GB" w:eastAsia="ko-KR"/>
        </w:rPr>
        <w:t>L grant</w:t>
      </w:r>
      <w:r w:rsidR="00FB5596">
        <w:rPr>
          <w:lang w:val="en-GB" w:eastAsia="ko-KR"/>
        </w:rPr>
        <w:t xml:space="preserve">, and </w:t>
      </w:r>
      <w:r>
        <w:rPr>
          <w:rFonts w:hint="eastAsia"/>
          <w:lang w:val="en-GB" w:eastAsia="ko-KR"/>
        </w:rPr>
        <w:t>T</w:t>
      </w:r>
      <w:r>
        <w:rPr>
          <w:lang w:val="en-GB" w:eastAsia="ko-KR"/>
        </w:rPr>
        <w:t>C-RNTI</w:t>
      </w:r>
      <w:r w:rsidR="00FB5596">
        <w:rPr>
          <w:lang w:val="en-GB" w:eastAsia="ko-KR"/>
        </w:rPr>
        <w:t>.</w:t>
      </w:r>
      <w:r w:rsidR="00622D6D">
        <w:rPr>
          <w:lang w:val="en-GB" w:eastAsia="ko-KR"/>
        </w:rPr>
        <w:t xml:space="preserve"> </w:t>
      </w:r>
      <w:r w:rsidR="001C79DB">
        <w:rPr>
          <w:lang w:val="en-GB" w:eastAsia="ko-KR"/>
        </w:rPr>
        <w:t xml:space="preserve">The RAPID is used to address a proper MAC </w:t>
      </w:r>
      <w:proofErr w:type="spellStart"/>
      <w:r w:rsidR="001C79DB">
        <w:rPr>
          <w:lang w:val="en-GB" w:eastAsia="ko-KR"/>
        </w:rPr>
        <w:t>subPDU</w:t>
      </w:r>
      <w:proofErr w:type="spellEnd"/>
      <w:r w:rsidR="001C79DB">
        <w:rPr>
          <w:lang w:val="en-GB" w:eastAsia="ko-KR"/>
        </w:rPr>
        <w:t xml:space="preserve">. </w:t>
      </w:r>
      <w:r>
        <w:rPr>
          <w:rFonts w:hint="eastAsia"/>
          <w:lang w:val="en-GB" w:eastAsia="ko-KR"/>
        </w:rPr>
        <w:t>T</w:t>
      </w:r>
      <w:r>
        <w:rPr>
          <w:lang w:val="en-GB" w:eastAsia="ko-KR"/>
        </w:rPr>
        <w:t xml:space="preserve">he UL grant </w:t>
      </w:r>
      <w:r w:rsidR="00FB5596">
        <w:rPr>
          <w:lang w:val="en-GB" w:eastAsia="ko-KR"/>
        </w:rPr>
        <w:t xml:space="preserve">is further clarified </w:t>
      </w:r>
      <w:r>
        <w:rPr>
          <w:lang w:val="en-GB" w:eastAsia="ko-KR"/>
        </w:rPr>
        <w:t>as Table 8.2-1 in the TS 38.213</w:t>
      </w:r>
      <w:r w:rsidR="00FB5596">
        <w:rPr>
          <w:lang w:val="en-GB" w:eastAsia="ko-KR"/>
        </w:rPr>
        <w:t>, which is copied for easier reference</w:t>
      </w:r>
      <w:r w:rsidR="007E4460">
        <w:rPr>
          <w:lang w:val="en-GB" w:eastAsia="ko-KR"/>
        </w:rPr>
        <w:t>.</w:t>
      </w:r>
    </w:p>
    <w:p w14:paraId="441C43A1" w14:textId="1408FA6E" w:rsidR="007E4460" w:rsidRPr="00E9040D" w:rsidRDefault="007E4460" w:rsidP="007E4460">
      <w:pPr>
        <w:pStyle w:val="TH"/>
      </w:pPr>
      <w:r>
        <w:t>Table 8.2-1: Random Access Response Grant Content field size</w:t>
      </w:r>
    </w:p>
    <w:tbl>
      <w:tblPr>
        <w:tblW w:w="0" w:type="auto"/>
        <w:jc w:val="center"/>
        <w:tblLook w:val="01E0" w:firstRow="1" w:lastRow="1" w:firstColumn="1" w:lastColumn="1" w:noHBand="0" w:noVBand="0"/>
      </w:tblPr>
      <w:tblGrid>
        <w:gridCol w:w="3358"/>
        <w:gridCol w:w="5060"/>
      </w:tblGrid>
      <w:tr w:rsidR="007E4460" w:rsidRPr="00E9040D" w14:paraId="02D3FAEA"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B5B5E4B" w14:textId="77777777" w:rsidR="007E4460" w:rsidRPr="00E9040D" w:rsidRDefault="007E4460" w:rsidP="00487E82">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B3D1ED0" w14:textId="77777777" w:rsidR="007E4460" w:rsidRPr="00E9040D" w:rsidRDefault="007E4460" w:rsidP="00487E82">
            <w:pPr>
              <w:pStyle w:val="TAH"/>
            </w:pPr>
            <w:r>
              <w:t>Number of bits</w:t>
            </w:r>
          </w:p>
        </w:tc>
      </w:tr>
      <w:tr w:rsidR="007E4460" w:rsidRPr="00E9040D" w14:paraId="78D33D96"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94DA552" w14:textId="77777777" w:rsidR="007E4460" w:rsidRPr="00E9040D" w:rsidRDefault="007E4460" w:rsidP="00487E82">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2CC0B1D" w14:textId="77777777" w:rsidR="007E4460" w:rsidRPr="00E9040D" w:rsidRDefault="007E4460" w:rsidP="00487E82">
            <w:pPr>
              <w:pStyle w:val="TAC"/>
            </w:pPr>
            <w:r>
              <w:t>1</w:t>
            </w:r>
          </w:p>
        </w:tc>
      </w:tr>
      <w:tr w:rsidR="007E4460" w:rsidRPr="00E9040D" w14:paraId="404CC91C"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AEE8C77" w14:textId="77777777" w:rsidR="007E4460" w:rsidRPr="00E9040D" w:rsidRDefault="007E4460" w:rsidP="00487E82">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C8F9D81" w14:textId="77777777" w:rsidR="007E4460" w:rsidRPr="00971FAE" w:rsidRDefault="007E4460" w:rsidP="00487E82">
            <w:pPr>
              <w:pStyle w:val="TAC"/>
              <w:rPr>
                <w:lang w:eastAsia="zh-CN"/>
              </w:rPr>
            </w:pPr>
            <w:r>
              <w:t>14</w:t>
            </w:r>
            <w:r w:rsidRPr="00971FAE">
              <w:t xml:space="preserve">, for operation without shared spectrum channel access </w:t>
            </w:r>
          </w:p>
          <w:p w14:paraId="7C9A2365" w14:textId="77777777" w:rsidR="007E4460" w:rsidRPr="00E9040D" w:rsidRDefault="007E4460" w:rsidP="00487E82">
            <w:pPr>
              <w:pStyle w:val="TAC"/>
            </w:pPr>
            <w:r w:rsidRPr="00380BCB">
              <w:rPr>
                <w:lang w:eastAsia="zh-CN"/>
              </w:rPr>
              <w:t xml:space="preserve">12, </w:t>
            </w:r>
            <w:r w:rsidRPr="00380BCB">
              <w:t>for operation with shared spectrum channel access</w:t>
            </w:r>
          </w:p>
        </w:tc>
      </w:tr>
      <w:tr w:rsidR="007E4460" w:rsidRPr="00E9040D" w14:paraId="0127A18C"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CCC14E8" w14:textId="77777777" w:rsidR="007E4460" w:rsidRDefault="007E4460" w:rsidP="00487E82">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C4AEB0A" w14:textId="77777777" w:rsidR="007E4460" w:rsidRDefault="007E4460" w:rsidP="00487E82">
            <w:pPr>
              <w:pStyle w:val="TAC"/>
            </w:pPr>
            <w:r>
              <w:t>4</w:t>
            </w:r>
          </w:p>
        </w:tc>
      </w:tr>
      <w:tr w:rsidR="007E4460" w:rsidRPr="00E9040D" w14:paraId="2A958B62"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86D3333" w14:textId="77777777" w:rsidR="007E4460" w:rsidRPr="00E9040D" w:rsidRDefault="007E4460" w:rsidP="00487E82">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40522656" w14:textId="77777777" w:rsidR="007E4460" w:rsidRPr="00E9040D" w:rsidRDefault="007E4460" w:rsidP="00487E82">
            <w:pPr>
              <w:pStyle w:val="TAC"/>
            </w:pPr>
            <w:r>
              <w:t>4</w:t>
            </w:r>
          </w:p>
        </w:tc>
      </w:tr>
      <w:tr w:rsidR="007E4460" w:rsidRPr="00E9040D" w14:paraId="2B419BD3"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610F5C9" w14:textId="77777777" w:rsidR="007E4460" w:rsidRPr="00E9040D" w:rsidRDefault="007E4460" w:rsidP="00487E82">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13B1E8EE" w14:textId="77777777" w:rsidR="007E4460" w:rsidRPr="00E9040D" w:rsidRDefault="007E4460" w:rsidP="00487E82">
            <w:pPr>
              <w:pStyle w:val="TAC"/>
            </w:pPr>
            <w:r>
              <w:t>3</w:t>
            </w:r>
          </w:p>
        </w:tc>
      </w:tr>
      <w:tr w:rsidR="007E4460" w:rsidRPr="00E9040D" w14:paraId="3FAAADEA"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F03AB52" w14:textId="77777777" w:rsidR="007E4460" w:rsidRDefault="007E4460" w:rsidP="00487E82">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AD02F13" w14:textId="77777777" w:rsidR="007E4460" w:rsidRDefault="007E4460" w:rsidP="00487E82">
            <w:pPr>
              <w:pStyle w:val="TAC"/>
            </w:pPr>
            <w:r>
              <w:t>1</w:t>
            </w:r>
          </w:p>
        </w:tc>
      </w:tr>
      <w:tr w:rsidR="007E4460" w:rsidRPr="00E9040D" w14:paraId="7B43A979" w14:textId="77777777" w:rsidTr="00487E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1DEC4D3" w14:textId="77777777" w:rsidR="007E4460" w:rsidRPr="00E9040D" w:rsidRDefault="007E4460" w:rsidP="00487E82">
            <w:pPr>
              <w:pStyle w:val="TAC"/>
              <w:jc w:val="left"/>
            </w:pPr>
            <w:proofErr w:type="spellStart"/>
            <w:r w:rsidRPr="00971FAE">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2A318BD3" w14:textId="77777777" w:rsidR="007E4460" w:rsidRPr="00971FAE" w:rsidRDefault="007E4460" w:rsidP="00487E82">
            <w:pPr>
              <w:pStyle w:val="TAC"/>
              <w:rPr>
                <w:lang w:eastAsia="zh-CN"/>
              </w:rPr>
            </w:pPr>
            <w:r w:rsidRPr="00971FAE">
              <w:t>0, for operation without shared spectrum channel access</w:t>
            </w:r>
          </w:p>
          <w:p w14:paraId="49CDE7D5" w14:textId="77777777" w:rsidR="007E4460" w:rsidRDefault="007E4460" w:rsidP="00487E82">
            <w:pPr>
              <w:pStyle w:val="TAC"/>
            </w:pPr>
            <w:r w:rsidRPr="00971FAE">
              <w:rPr>
                <w:lang w:eastAsia="zh-CN"/>
              </w:rPr>
              <w:t xml:space="preserve">2, </w:t>
            </w:r>
            <w:r w:rsidRPr="00971FAE">
              <w:t>for operation with shared spectrum channel access</w:t>
            </w:r>
          </w:p>
        </w:tc>
      </w:tr>
    </w:tbl>
    <w:p w14:paraId="36E637E3" w14:textId="77777777" w:rsidR="007E4460" w:rsidRPr="00A318F7" w:rsidRDefault="007E4460" w:rsidP="00F03365">
      <w:pPr>
        <w:pStyle w:val="B1"/>
        <w:rPr>
          <w:sz w:val="2"/>
          <w:szCs w:val="2"/>
          <w:lang w:val="en-GB" w:eastAsia="ko-KR"/>
        </w:rPr>
      </w:pPr>
    </w:p>
    <w:p w14:paraId="064BFDDF" w14:textId="0AD752CA" w:rsidR="008D0004" w:rsidRDefault="008D0004" w:rsidP="00F03365">
      <w:pPr>
        <w:pStyle w:val="B1"/>
        <w:rPr>
          <w:lang w:val="en-GB" w:eastAsia="ko-KR"/>
        </w:rPr>
      </w:pPr>
      <w:r>
        <w:rPr>
          <w:rFonts w:hint="eastAsia"/>
          <w:lang w:val="en-GB" w:eastAsia="ko-KR"/>
        </w:rPr>
        <w:t>I</w:t>
      </w:r>
      <w:r>
        <w:rPr>
          <w:lang w:val="en-GB" w:eastAsia="ko-KR"/>
        </w:rPr>
        <w:t xml:space="preserve">n one alternative, the number of repetitions can be included explicitly as payload, but </w:t>
      </w:r>
      <w:r w:rsidR="0091755E">
        <w:rPr>
          <w:lang w:val="en-GB" w:eastAsia="ko-KR"/>
        </w:rPr>
        <w:t>it would keep the same payload</w:t>
      </w:r>
      <w:r w:rsidR="00A31A75">
        <w:rPr>
          <w:lang w:val="en-GB" w:eastAsia="ko-KR"/>
        </w:rPr>
        <w:t>, as we note from the shared spectrum channel access case. In the other alternative, t</w:t>
      </w:r>
      <w:r w:rsidR="007E4460">
        <w:rPr>
          <w:lang w:val="en-GB" w:eastAsia="ko-KR"/>
        </w:rPr>
        <w:t xml:space="preserve">he number of repetitions </w:t>
      </w:r>
      <w:r w:rsidR="003B24F9">
        <w:rPr>
          <w:lang w:val="en-GB" w:eastAsia="ko-KR"/>
        </w:rPr>
        <w:t>is</w:t>
      </w:r>
      <w:r w:rsidR="007E4460">
        <w:rPr>
          <w:lang w:val="en-GB" w:eastAsia="ko-KR"/>
        </w:rPr>
        <w:t xml:space="preserve"> implied from the PUSCH time resource allocation, which </w:t>
      </w:r>
      <w:r w:rsidR="00B339D2">
        <w:rPr>
          <w:lang w:val="en-GB" w:eastAsia="ko-KR"/>
        </w:rPr>
        <w:t xml:space="preserve">keeps the legacy size of </w:t>
      </w:r>
      <w:r w:rsidR="00CB433E">
        <w:rPr>
          <w:lang w:val="en-GB" w:eastAsia="ko-KR"/>
        </w:rPr>
        <w:t xml:space="preserve">RAR </w:t>
      </w:r>
      <w:r w:rsidR="00B339D2">
        <w:rPr>
          <w:lang w:val="en-GB" w:eastAsia="ko-KR"/>
        </w:rPr>
        <w:t xml:space="preserve">UL grant and also </w:t>
      </w:r>
      <w:r w:rsidR="007E4460">
        <w:rPr>
          <w:lang w:val="en-GB" w:eastAsia="ko-KR"/>
        </w:rPr>
        <w:t>means that additional TDRA is configured.</w:t>
      </w:r>
      <w:r w:rsidR="00B339D2">
        <w:rPr>
          <w:lang w:val="en-GB" w:eastAsia="ko-KR"/>
        </w:rPr>
        <w:t xml:space="preserve"> In this case, </w:t>
      </w:r>
      <w:r w:rsidR="00F3292C">
        <w:rPr>
          <w:lang w:val="en-GB" w:eastAsia="ko-KR"/>
        </w:rPr>
        <w:t xml:space="preserve">either </w:t>
      </w:r>
      <w:r w:rsidR="00B339D2">
        <w:rPr>
          <w:lang w:val="en-GB" w:eastAsia="ko-KR"/>
        </w:rPr>
        <w:t xml:space="preserve">the default TDRA table </w:t>
      </w:r>
      <w:r w:rsidR="00F43C8B">
        <w:rPr>
          <w:lang w:val="en-GB" w:eastAsia="ko-KR"/>
        </w:rPr>
        <w:t xml:space="preserve">or </w:t>
      </w:r>
      <w:proofErr w:type="spellStart"/>
      <w:r w:rsidR="00435AF0" w:rsidRPr="000D47F3">
        <w:rPr>
          <w:i/>
          <w:lang w:val="en-GB" w:eastAsia="ko-KR"/>
        </w:rPr>
        <w:t>pusch-ConfigCommon</w:t>
      </w:r>
      <w:proofErr w:type="spellEnd"/>
      <w:r w:rsidR="00435AF0">
        <w:rPr>
          <w:lang w:val="en-GB" w:eastAsia="ko-KR"/>
        </w:rPr>
        <w:t xml:space="preserve"> </w:t>
      </w:r>
      <w:r w:rsidR="00B339D2">
        <w:rPr>
          <w:lang w:val="en-GB" w:eastAsia="ko-KR"/>
        </w:rPr>
        <w:t xml:space="preserve">should be </w:t>
      </w:r>
      <w:r w:rsidR="00435AF0">
        <w:rPr>
          <w:lang w:val="en-GB" w:eastAsia="ko-KR"/>
        </w:rPr>
        <w:t>modified.</w:t>
      </w:r>
      <w:r w:rsidR="003631DD">
        <w:rPr>
          <w:lang w:val="en-GB" w:eastAsia="ko-KR"/>
        </w:rPr>
        <w:t xml:space="preserve"> Either way should inform the UE of the number of repetitions.</w:t>
      </w:r>
    </w:p>
    <w:p w14:paraId="382EEA85" w14:textId="2DBEC968" w:rsidR="003631DD" w:rsidRDefault="003631DD" w:rsidP="00F03365">
      <w:pPr>
        <w:pStyle w:val="B1"/>
        <w:rPr>
          <w:lang w:val="en-GB" w:eastAsia="ko-KR"/>
        </w:rPr>
      </w:pPr>
      <w:r>
        <w:rPr>
          <w:rFonts w:hint="eastAsia"/>
          <w:lang w:val="en-GB" w:eastAsia="ko-KR"/>
        </w:rPr>
        <w:lastRenderedPageBreak/>
        <w:t>S</w:t>
      </w:r>
      <w:r>
        <w:rPr>
          <w:lang w:val="en-GB" w:eastAsia="ko-KR"/>
        </w:rPr>
        <w:t>ince the UE is not connected yet, the gNB does not know whether or not the repetition can be performed. Implicitly the gNB can assign a portion of RACH resource such as time/freq resource or some RAPIDs are reserved for this purpose. Only UEs operating Msg3 repetition can access those resources, and the gNB expects repeating Msg3 PUSCH. The SIB1 may have additional</w:t>
      </w:r>
      <w:r w:rsidR="00C84055">
        <w:rPr>
          <w:lang w:val="en-GB" w:eastAsia="ko-KR"/>
        </w:rPr>
        <w:t xml:space="preserve"> TDRA list in </w:t>
      </w:r>
      <w:proofErr w:type="spellStart"/>
      <w:r w:rsidRPr="003631DD">
        <w:rPr>
          <w:i/>
          <w:lang w:val="en-GB" w:eastAsia="ko-KR"/>
        </w:rPr>
        <w:t>pusch-ConfigCommon</w:t>
      </w:r>
      <w:proofErr w:type="spellEnd"/>
      <w:r>
        <w:rPr>
          <w:lang w:val="en-GB" w:eastAsia="ko-KR"/>
        </w:rPr>
        <w:t>.</w:t>
      </w:r>
    </w:p>
    <w:p w14:paraId="51C052F1" w14:textId="5C26078F" w:rsidR="00D15CD1" w:rsidRPr="00CE34D4" w:rsidRDefault="00CE34D4" w:rsidP="00CE34D4">
      <w:pPr>
        <w:pStyle w:val="B1"/>
        <w:rPr>
          <w:b/>
          <w:lang w:eastAsia="ko-KR"/>
        </w:rPr>
      </w:pPr>
      <w:bookmarkStart w:id="10" w:name="_Ref61526529"/>
      <w:r w:rsidRPr="00CE34D4">
        <w:rPr>
          <w:b/>
        </w:rPr>
        <w:t xml:space="preserve">Proposal </w:t>
      </w:r>
      <w:r w:rsidRPr="00CE34D4">
        <w:rPr>
          <w:b/>
        </w:rPr>
        <w:fldChar w:fldCharType="begin"/>
      </w:r>
      <w:r w:rsidRPr="00CE34D4">
        <w:rPr>
          <w:b/>
        </w:rPr>
        <w:instrText xml:space="preserve"> SEQ Proposal \* ARABIC </w:instrText>
      </w:r>
      <w:r w:rsidRPr="00CE34D4">
        <w:rPr>
          <w:b/>
        </w:rPr>
        <w:fldChar w:fldCharType="separate"/>
      </w:r>
      <w:r w:rsidR="000D250D">
        <w:rPr>
          <w:b/>
          <w:noProof/>
        </w:rPr>
        <w:t>1</w:t>
      </w:r>
      <w:r w:rsidRPr="00CE34D4">
        <w:rPr>
          <w:b/>
        </w:rPr>
        <w:fldChar w:fldCharType="end"/>
      </w:r>
      <w:r w:rsidRPr="00CE34D4">
        <w:rPr>
          <w:b/>
        </w:rPr>
        <w:t xml:space="preserve">: </w:t>
      </w:r>
      <w:r w:rsidR="00D451E7" w:rsidRPr="00CE34D4">
        <w:rPr>
          <w:b/>
          <w:lang w:eastAsia="ko-KR"/>
        </w:rPr>
        <w:t>The PUSCH TDRA in RAR UL grant implies the number of repetitions</w:t>
      </w:r>
      <w:r w:rsidR="00DC4589" w:rsidRPr="00CE34D4">
        <w:rPr>
          <w:b/>
          <w:lang w:eastAsia="ko-KR"/>
        </w:rPr>
        <w:t>, while keeping the size of RAR grant</w:t>
      </w:r>
      <w:r w:rsidR="00D451E7" w:rsidRPr="00CE34D4">
        <w:rPr>
          <w:b/>
          <w:lang w:eastAsia="ko-KR"/>
        </w:rPr>
        <w:t>.</w:t>
      </w:r>
      <w:bookmarkEnd w:id="10"/>
    </w:p>
    <w:p w14:paraId="7677B6BF" w14:textId="4623E51C" w:rsidR="00720A0F" w:rsidRDefault="00720A0F" w:rsidP="00D311F5">
      <w:pPr>
        <w:pStyle w:val="B1"/>
        <w:rPr>
          <w:lang w:val="en-GB" w:eastAsia="ko-KR"/>
        </w:rPr>
      </w:pPr>
      <w:r w:rsidRPr="00720A0F">
        <w:rPr>
          <w:b/>
          <w:u w:val="single"/>
          <w:lang w:val="en-GB" w:eastAsia="ko-KR"/>
        </w:rPr>
        <w:t>Regarding the DCI format 1_0</w:t>
      </w:r>
      <w:r>
        <w:rPr>
          <w:lang w:val="en-GB" w:eastAsia="ko-KR"/>
        </w:rPr>
        <w:t xml:space="preserve">, the MAC RAR may be one of MAC </w:t>
      </w:r>
      <w:proofErr w:type="spellStart"/>
      <w:r>
        <w:rPr>
          <w:lang w:val="en-GB" w:eastAsia="ko-KR"/>
        </w:rPr>
        <w:t>subPDU</w:t>
      </w:r>
      <w:proofErr w:type="spellEnd"/>
      <w:r>
        <w:rPr>
          <w:lang w:val="en-GB" w:eastAsia="ko-KR"/>
        </w:rPr>
        <w:t xml:space="preserve">. This TB is broadcast and a number of UEs sharing the same RA-RNTI parse to find the corresponding MAC RAR. If the number of repetitions is included in the DCI format 1_0, then additional field </w:t>
      </w:r>
      <w:r w:rsidR="00331DFA">
        <w:rPr>
          <w:lang w:val="en-GB" w:eastAsia="ko-KR"/>
        </w:rPr>
        <w:t>would be</w:t>
      </w:r>
      <w:r>
        <w:rPr>
          <w:lang w:val="en-GB" w:eastAsia="ko-KR"/>
        </w:rPr>
        <w:t xml:space="preserve"> introduced</w:t>
      </w:r>
      <w:r w:rsidR="00331DFA">
        <w:rPr>
          <w:lang w:val="en-GB" w:eastAsia="ko-KR"/>
        </w:rPr>
        <w:t>. There are 1</w:t>
      </w:r>
      <w:r w:rsidR="00D15CD1">
        <w:rPr>
          <w:lang w:val="en-GB" w:eastAsia="ko-KR"/>
        </w:rPr>
        <w:t>6</w:t>
      </w:r>
      <w:r w:rsidR="00331DFA">
        <w:rPr>
          <w:lang w:val="en-GB" w:eastAsia="ko-KR"/>
        </w:rPr>
        <w:t xml:space="preserve"> reserved bits in the current DCI format 1_0, and they can be used for this purpose. For instance, a UE will read appropriate bits among the 16 bits if RAPID is found in the TB.</w:t>
      </w:r>
      <w:r w:rsidR="00D15CD1">
        <w:rPr>
          <w:lang w:val="en-GB" w:eastAsia="ko-KR"/>
        </w:rPr>
        <w:t xml:space="preserve"> In our understanding, at least 2 bits are need to express the number of repetitions, and at most 8 </w:t>
      </w:r>
      <w:r w:rsidR="00D311F5">
        <w:rPr>
          <w:lang w:val="en-GB" w:eastAsia="ko-KR"/>
        </w:rPr>
        <w:t xml:space="preserve">such </w:t>
      </w:r>
      <w:r w:rsidR="00D15CD1">
        <w:rPr>
          <w:lang w:val="en-GB" w:eastAsia="ko-KR"/>
        </w:rPr>
        <w:t xml:space="preserve">MAC RARs may be </w:t>
      </w:r>
      <w:r w:rsidR="00D311F5">
        <w:rPr>
          <w:lang w:val="en-GB" w:eastAsia="ko-KR"/>
        </w:rPr>
        <w:t>multiplexed</w:t>
      </w:r>
      <w:r w:rsidR="00D15CD1">
        <w:rPr>
          <w:lang w:val="en-GB" w:eastAsia="ko-KR"/>
        </w:rPr>
        <w:t xml:space="preserve">. </w:t>
      </w:r>
      <w:r w:rsidR="00D311F5">
        <w:rPr>
          <w:lang w:val="en-GB" w:eastAsia="ko-KR"/>
        </w:rPr>
        <w:t xml:space="preserve">Only limited number of such UEs can be supported in one TB, and we think that this is not a scalable solution. If gNB transmits </w:t>
      </w:r>
      <w:r w:rsidR="00D15CD1">
        <w:rPr>
          <w:lang w:val="en-GB" w:eastAsia="ko-KR"/>
        </w:rPr>
        <w:t xml:space="preserve">additional RAR grants </w:t>
      </w:r>
      <w:r w:rsidR="00B74701">
        <w:rPr>
          <w:lang w:val="en-GB" w:eastAsia="ko-KR"/>
        </w:rPr>
        <w:t>before the RAR window expires</w:t>
      </w:r>
      <w:r w:rsidR="00D311F5">
        <w:rPr>
          <w:lang w:val="en-GB" w:eastAsia="ko-KR"/>
        </w:rPr>
        <w:t>, then this increase the signalling overhead.</w:t>
      </w:r>
    </w:p>
    <w:p w14:paraId="11974953" w14:textId="5AFDB2E6" w:rsidR="00A0567B" w:rsidRPr="00CE34D4" w:rsidRDefault="00CE34D4" w:rsidP="00CE34D4">
      <w:pPr>
        <w:pStyle w:val="B1"/>
        <w:rPr>
          <w:b/>
          <w:lang w:eastAsia="ko-KR"/>
        </w:rPr>
      </w:pPr>
      <w:bookmarkStart w:id="11" w:name="_Ref61526562"/>
      <w:r w:rsidRPr="00CE34D4">
        <w:rPr>
          <w:b/>
        </w:rPr>
        <w:t xml:space="preserve">Observation </w:t>
      </w:r>
      <w:r w:rsidRPr="00CE34D4">
        <w:rPr>
          <w:b/>
        </w:rPr>
        <w:fldChar w:fldCharType="begin"/>
      </w:r>
      <w:r w:rsidRPr="00CE34D4">
        <w:rPr>
          <w:b/>
        </w:rPr>
        <w:instrText xml:space="preserve"> SEQ Observation \* ARABIC </w:instrText>
      </w:r>
      <w:r w:rsidRPr="00CE34D4">
        <w:rPr>
          <w:b/>
        </w:rPr>
        <w:fldChar w:fldCharType="separate"/>
      </w:r>
      <w:r w:rsidR="000D250D">
        <w:rPr>
          <w:b/>
          <w:noProof/>
        </w:rPr>
        <w:t>1</w:t>
      </w:r>
      <w:r w:rsidRPr="00CE34D4">
        <w:rPr>
          <w:b/>
        </w:rPr>
        <w:fldChar w:fldCharType="end"/>
      </w:r>
      <w:r w:rsidR="00D311F5" w:rsidRPr="00CE34D4">
        <w:rPr>
          <w:b/>
          <w:lang w:eastAsia="ko-KR"/>
        </w:rPr>
        <w:t>: The DCI format 1_0 based explicit indication may increase the signalling overhead.</w:t>
      </w:r>
      <w:bookmarkEnd w:id="11"/>
    </w:p>
    <w:p w14:paraId="47BABCD9" w14:textId="71EC9829" w:rsidR="008D0004" w:rsidRDefault="00D311F5" w:rsidP="00F03365">
      <w:pPr>
        <w:pStyle w:val="B1"/>
        <w:rPr>
          <w:lang w:val="en-GB" w:eastAsia="ko-KR"/>
        </w:rPr>
      </w:pPr>
      <w:r w:rsidRPr="00655A0A">
        <w:rPr>
          <w:rFonts w:hint="eastAsia"/>
          <w:b/>
          <w:u w:val="single"/>
          <w:lang w:val="en-GB" w:eastAsia="ko-KR"/>
        </w:rPr>
        <w:t>R</w:t>
      </w:r>
      <w:r w:rsidRPr="00655A0A">
        <w:rPr>
          <w:b/>
          <w:u w:val="single"/>
          <w:lang w:val="en-GB" w:eastAsia="ko-KR"/>
        </w:rPr>
        <w:t>egarding the SIB1,</w:t>
      </w:r>
      <w:r>
        <w:rPr>
          <w:lang w:val="en-GB" w:eastAsia="ko-KR"/>
        </w:rPr>
        <w:t xml:space="preserve"> the SIB1 may have explicit field to indicate the number of repetitions. This is different from the former RAR UL grant based solution where the SIB1 participates implicitly. </w:t>
      </w:r>
      <w:r w:rsidR="00655A0A">
        <w:rPr>
          <w:lang w:val="en-GB" w:eastAsia="ko-KR"/>
        </w:rPr>
        <w:t xml:space="preserve">The UE </w:t>
      </w:r>
      <w:r w:rsidR="00F10CC2">
        <w:rPr>
          <w:lang w:val="en-GB" w:eastAsia="ko-KR"/>
        </w:rPr>
        <w:t>may have some metric to determine the number of repetitions</w:t>
      </w:r>
      <w:r w:rsidR="00400720">
        <w:rPr>
          <w:lang w:val="en-GB" w:eastAsia="ko-KR"/>
        </w:rPr>
        <w:t xml:space="preserve">, e.g., SS-RSRP. </w:t>
      </w:r>
      <w:r w:rsidR="0077248C">
        <w:rPr>
          <w:lang w:val="en-GB" w:eastAsia="ko-KR"/>
        </w:rPr>
        <w:t>Based on the metric</w:t>
      </w:r>
      <w:r w:rsidR="00400720">
        <w:rPr>
          <w:lang w:val="en-GB" w:eastAsia="ko-KR"/>
        </w:rPr>
        <w:t xml:space="preserve">, </w:t>
      </w:r>
      <w:r w:rsidR="0077248C">
        <w:rPr>
          <w:lang w:val="en-GB" w:eastAsia="ko-KR"/>
        </w:rPr>
        <w:t>the UE choose parameters for RACH procedures and the gNB assigns appropriate Msg3 resources. In order to receive Msg3 repetition, the gNB should inform which UE would transmit Msg3 many times</w:t>
      </w:r>
      <w:r w:rsidR="004F1F3A">
        <w:rPr>
          <w:lang w:val="en-GB" w:eastAsia="ko-KR"/>
        </w:rPr>
        <w:t xml:space="preserve">, and </w:t>
      </w:r>
      <w:r w:rsidR="0077248C">
        <w:rPr>
          <w:lang w:val="en-GB" w:eastAsia="ko-KR"/>
        </w:rPr>
        <w:t>the UE would</w:t>
      </w:r>
      <w:r w:rsidR="004F1F3A">
        <w:rPr>
          <w:lang w:val="en-GB" w:eastAsia="ko-KR"/>
        </w:rPr>
        <w:t xml:space="preserve"> transmit reserved</w:t>
      </w:r>
      <w:r w:rsidR="0077248C">
        <w:rPr>
          <w:lang w:val="en-GB" w:eastAsia="ko-KR"/>
        </w:rPr>
        <w:t xml:space="preserve"> PRACH preambles.</w:t>
      </w:r>
      <w:r w:rsidR="004F1F3A">
        <w:rPr>
          <w:lang w:val="en-GB" w:eastAsia="ko-KR"/>
        </w:rPr>
        <w:t xml:space="preserve"> </w:t>
      </w:r>
      <w:r w:rsidR="00287C56">
        <w:rPr>
          <w:lang w:val="en-GB" w:eastAsia="ko-KR"/>
        </w:rPr>
        <w:t>Comparing to the RAR UL grant, the SIB1 is an RRC message and may not be changed rapidly. In our understanding, the number of repetitions depend on the TDRA and FDRA and MCS, and its fading nature may not be properly captured.</w:t>
      </w:r>
    </w:p>
    <w:p w14:paraId="3FFF559E" w14:textId="4FD97F14" w:rsidR="0077248C" w:rsidRPr="00CE34D4" w:rsidRDefault="0077248C" w:rsidP="00CE34D4">
      <w:pPr>
        <w:pStyle w:val="B1"/>
        <w:rPr>
          <w:b/>
          <w:lang w:eastAsia="ko-KR"/>
        </w:rPr>
      </w:pPr>
      <w:bookmarkStart w:id="12" w:name="_Ref61526566"/>
      <w:r w:rsidRPr="00CE34D4">
        <w:rPr>
          <w:b/>
          <w:lang w:eastAsia="ko-KR"/>
        </w:rPr>
        <w:t>Observation</w:t>
      </w:r>
      <w:r w:rsidR="00CE34D4" w:rsidRPr="00CE34D4">
        <w:rPr>
          <w:b/>
          <w:lang w:eastAsia="ko-KR"/>
        </w:rPr>
        <w:t xml:space="preserve"> </w:t>
      </w:r>
      <w:r w:rsidR="00CE34D4" w:rsidRPr="00CE34D4">
        <w:rPr>
          <w:b/>
        </w:rPr>
        <w:fldChar w:fldCharType="begin"/>
      </w:r>
      <w:r w:rsidR="00CE34D4" w:rsidRPr="00CE34D4">
        <w:rPr>
          <w:b/>
        </w:rPr>
        <w:instrText xml:space="preserve"> SEQ Observation \* ARABIC </w:instrText>
      </w:r>
      <w:r w:rsidR="00CE34D4" w:rsidRPr="00CE34D4">
        <w:rPr>
          <w:b/>
        </w:rPr>
        <w:fldChar w:fldCharType="separate"/>
      </w:r>
      <w:r w:rsidR="000D250D">
        <w:rPr>
          <w:b/>
          <w:noProof/>
        </w:rPr>
        <w:t>2</w:t>
      </w:r>
      <w:r w:rsidR="00CE34D4" w:rsidRPr="00CE34D4">
        <w:rPr>
          <w:b/>
        </w:rPr>
        <w:fldChar w:fldCharType="end"/>
      </w:r>
      <w:r w:rsidRPr="00CE34D4">
        <w:rPr>
          <w:b/>
          <w:lang w:eastAsia="ko-KR"/>
        </w:rPr>
        <w:t xml:space="preserve">: </w:t>
      </w:r>
      <w:r w:rsidR="00287C56" w:rsidRPr="00CE34D4">
        <w:rPr>
          <w:b/>
          <w:lang w:eastAsia="ko-KR"/>
        </w:rPr>
        <w:t>The SIB1 may need more flexible resource assignment for Msg3.</w:t>
      </w:r>
      <w:bookmarkEnd w:id="12"/>
    </w:p>
    <w:p w14:paraId="3367BCE4" w14:textId="596F6693" w:rsidR="005C173C" w:rsidRDefault="00287C56" w:rsidP="00287C56">
      <w:pPr>
        <w:pStyle w:val="B1"/>
        <w:rPr>
          <w:lang w:val="en-GB" w:eastAsia="ko-KR"/>
        </w:rPr>
      </w:pPr>
      <w:r>
        <w:rPr>
          <w:lang w:val="en-GB" w:eastAsia="ko-KR"/>
        </w:rPr>
        <w:t>Regarding the implicit approach, we think more details should be provided. The implicit option should be as flexible as the explicit option because the resource utilization needs to be taken care of.</w:t>
      </w:r>
    </w:p>
    <w:p w14:paraId="5B5E9DBF" w14:textId="0164E96E" w:rsidR="00F03365" w:rsidRDefault="006021C8" w:rsidP="00F03365">
      <w:pPr>
        <w:pStyle w:val="H2"/>
        <w:numPr>
          <w:ilvl w:val="1"/>
          <w:numId w:val="1"/>
        </w:numPr>
        <w:ind w:leftChars="0"/>
        <w:rPr>
          <w:rFonts w:eastAsiaTheme="minorEastAsia"/>
        </w:rPr>
      </w:pPr>
      <w:r w:rsidRPr="006021C8">
        <w:rPr>
          <w:rFonts w:eastAsiaTheme="minorEastAsia"/>
        </w:rPr>
        <w:t>Indication of the number of repetitions for Msg3 re-transmission</w:t>
      </w:r>
    </w:p>
    <w:tbl>
      <w:tblPr>
        <w:tblStyle w:val="a6"/>
        <w:tblW w:w="0" w:type="auto"/>
        <w:tblInd w:w="113" w:type="dxa"/>
        <w:tblLook w:val="04A0" w:firstRow="1" w:lastRow="0" w:firstColumn="1" w:lastColumn="0" w:noHBand="0" w:noVBand="1"/>
      </w:tblPr>
      <w:tblGrid>
        <w:gridCol w:w="8903"/>
      </w:tblGrid>
      <w:tr w:rsidR="00920719" w14:paraId="14C51774" w14:textId="77777777" w:rsidTr="00937D21">
        <w:tc>
          <w:tcPr>
            <w:tcW w:w="8903" w:type="dxa"/>
          </w:tcPr>
          <w:p w14:paraId="474ADECD" w14:textId="0CB39433" w:rsidR="005F43DA" w:rsidRDefault="005F43DA" w:rsidP="005F43DA">
            <w:pPr>
              <w:pStyle w:val="B1"/>
              <w:numPr>
                <w:ilvl w:val="0"/>
                <w:numId w:val="17"/>
              </w:numPr>
              <w:rPr>
                <w:lang w:eastAsia="zh-CN"/>
              </w:rPr>
            </w:pPr>
            <w:r>
              <w:rPr>
                <w:lang w:eastAsia="zh-CN"/>
              </w:rPr>
              <w:t>Potential specification impacts of indication of the number of repetitions for Msg3 re-transmission include:</w:t>
            </w:r>
          </w:p>
          <w:p w14:paraId="1E5239BD" w14:textId="706DBC67" w:rsidR="005F43DA" w:rsidRDefault="005F43DA" w:rsidP="005F43DA">
            <w:pPr>
              <w:pStyle w:val="B1"/>
              <w:numPr>
                <w:ilvl w:val="1"/>
                <w:numId w:val="17"/>
              </w:numPr>
              <w:rPr>
                <w:lang w:eastAsia="zh-CN"/>
              </w:rPr>
            </w:pPr>
            <w:r>
              <w:rPr>
                <w:lang w:eastAsia="zh-CN"/>
              </w:rPr>
              <w:t>Explicit indication mechanism, e.g., indicated by DCI format 0_0 with CRC scrambled by TC-RNTI.</w:t>
            </w:r>
          </w:p>
          <w:p w14:paraId="5683AE5D" w14:textId="2ADB0969" w:rsidR="00920719" w:rsidRPr="00201B89" w:rsidRDefault="005F43DA" w:rsidP="005F43DA">
            <w:pPr>
              <w:pStyle w:val="B1"/>
              <w:numPr>
                <w:ilvl w:val="1"/>
                <w:numId w:val="17"/>
              </w:numPr>
              <w:rPr>
                <w:lang w:val="en-US" w:eastAsia="zh-CN"/>
              </w:rPr>
            </w:pPr>
            <w:r>
              <w:rPr>
                <w:lang w:eastAsia="zh-CN"/>
              </w:rPr>
              <w:t>Implicit indication mechanism, e.g., determined by Msg3 initial transmission.</w:t>
            </w:r>
          </w:p>
        </w:tc>
      </w:tr>
    </w:tbl>
    <w:p w14:paraId="733DD9AB" w14:textId="1260DEB0" w:rsidR="00F03365" w:rsidRPr="005B0C81" w:rsidRDefault="00F03365" w:rsidP="00920719">
      <w:pPr>
        <w:pStyle w:val="B1"/>
        <w:rPr>
          <w:sz w:val="2"/>
          <w:szCs w:val="2"/>
          <w:lang w:val="en-GB"/>
        </w:rPr>
      </w:pPr>
    </w:p>
    <w:p w14:paraId="294BCBB3" w14:textId="2D643AC9" w:rsidR="007E2BF8" w:rsidRDefault="007E2BF8" w:rsidP="00920719">
      <w:pPr>
        <w:pStyle w:val="B1"/>
        <w:rPr>
          <w:lang w:val="en-GB" w:eastAsia="ko-KR"/>
        </w:rPr>
      </w:pPr>
      <w:r>
        <w:rPr>
          <w:rFonts w:hint="eastAsia"/>
          <w:lang w:val="en-GB" w:eastAsia="ko-KR"/>
        </w:rPr>
        <w:t>T</w:t>
      </w:r>
      <w:r>
        <w:rPr>
          <w:lang w:val="en-GB" w:eastAsia="ko-KR"/>
        </w:rPr>
        <w:t xml:space="preserve">he retransmitting Msg3 is scheduled by the DCI format 0_0 with TC-RNTI. The TDRA table can be either the default table or the list from </w:t>
      </w:r>
      <w:proofErr w:type="spellStart"/>
      <w:r w:rsidRPr="007E2BF8">
        <w:rPr>
          <w:i/>
          <w:lang w:val="en-GB" w:eastAsia="ko-KR"/>
        </w:rPr>
        <w:t>pusch-configCommon</w:t>
      </w:r>
      <w:proofErr w:type="spellEnd"/>
      <w:r>
        <w:rPr>
          <w:lang w:val="en-GB" w:eastAsia="ko-KR"/>
        </w:rPr>
        <w:t xml:space="preserve">. Comparing the initial transmission, the retransmission can be UE-specific and the </w:t>
      </w:r>
      <w:r w:rsidR="00CE34D4">
        <w:rPr>
          <w:lang w:val="en-GB" w:eastAsia="ko-KR"/>
        </w:rPr>
        <w:t xml:space="preserve">number of repetitions can be from the </w:t>
      </w:r>
      <w:r w:rsidR="00227FE5">
        <w:rPr>
          <w:lang w:val="en-GB" w:eastAsia="ko-KR"/>
        </w:rPr>
        <w:t xml:space="preserve">TDRA list or </w:t>
      </w:r>
      <w:r w:rsidR="00C247EB">
        <w:rPr>
          <w:lang w:val="en-GB" w:eastAsia="ko-KR"/>
        </w:rPr>
        <w:t>additional field. Both alternatives are feasible if the UE shares the same TDRA list, or if the UE can recognize the additional field in the DCI format 0_0 by TC-RNTI when the UE is determined to be in the coverage edge.</w:t>
      </w:r>
    </w:p>
    <w:p w14:paraId="6845D84B" w14:textId="4B5BD80C" w:rsidR="003E6D03" w:rsidRPr="007E2BF8" w:rsidRDefault="003E6D03" w:rsidP="003E6D03">
      <w:pPr>
        <w:pStyle w:val="B1"/>
        <w:rPr>
          <w:b/>
          <w:lang w:val="en-GB" w:eastAsia="ko-KR"/>
        </w:rPr>
      </w:pPr>
      <w:bookmarkStart w:id="13" w:name="_Ref61526536"/>
      <w:r w:rsidRPr="00CE34D4">
        <w:rPr>
          <w:b/>
        </w:rPr>
        <w:t xml:space="preserve">Proposal </w:t>
      </w:r>
      <w:r w:rsidRPr="00CE34D4">
        <w:rPr>
          <w:b/>
        </w:rPr>
        <w:fldChar w:fldCharType="begin"/>
      </w:r>
      <w:r w:rsidRPr="00CE34D4">
        <w:rPr>
          <w:b/>
        </w:rPr>
        <w:instrText xml:space="preserve"> SEQ Proposal \* ARABIC </w:instrText>
      </w:r>
      <w:r w:rsidRPr="00CE34D4">
        <w:rPr>
          <w:b/>
        </w:rPr>
        <w:fldChar w:fldCharType="separate"/>
      </w:r>
      <w:r w:rsidR="000D250D">
        <w:rPr>
          <w:b/>
          <w:noProof/>
        </w:rPr>
        <w:t>2</w:t>
      </w:r>
      <w:r w:rsidRPr="00CE34D4">
        <w:rPr>
          <w:b/>
        </w:rPr>
        <w:fldChar w:fldCharType="end"/>
      </w:r>
      <w:r w:rsidRPr="00CE34D4">
        <w:rPr>
          <w:b/>
        </w:rPr>
        <w:t>:</w:t>
      </w:r>
      <w:r w:rsidRPr="007E2BF8">
        <w:rPr>
          <w:b/>
          <w:lang w:val="en-GB" w:eastAsia="ko-KR"/>
        </w:rPr>
        <w:t xml:space="preserve"> Retransmitting Msg3 keeps the unified framework with the initial Msg3 transmission.</w:t>
      </w:r>
      <w:bookmarkEnd w:id="13"/>
    </w:p>
    <w:p w14:paraId="24038C32" w14:textId="3EC026B4" w:rsidR="00227FE5" w:rsidRDefault="00227FE5" w:rsidP="00920719">
      <w:pPr>
        <w:pStyle w:val="B1"/>
        <w:rPr>
          <w:lang w:val="en-GB" w:eastAsia="ko-KR"/>
        </w:rPr>
      </w:pPr>
      <w:r>
        <w:rPr>
          <w:rFonts w:hint="eastAsia"/>
          <w:lang w:val="en-GB" w:eastAsia="ko-KR"/>
        </w:rPr>
        <w:t>T</w:t>
      </w:r>
      <w:r>
        <w:rPr>
          <w:lang w:val="en-GB" w:eastAsia="ko-KR"/>
        </w:rPr>
        <w:t xml:space="preserve">he same TDRA list from the initial transmission can be applied. If we allow implicit indication, then the initial transmission can determine the number of repetitions for the retransmission. We think that we need more flexible solution because the retransmission may need less </w:t>
      </w:r>
      <w:r w:rsidR="003E6D03">
        <w:rPr>
          <w:lang w:val="en-GB" w:eastAsia="ko-KR"/>
        </w:rPr>
        <w:t>repetitions</w:t>
      </w:r>
      <w:r>
        <w:rPr>
          <w:lang w:val="en-GB" w:eastAsia="ko-KR"/>
        </w:rPr>
        <w:t xml:space="preserve"> than the initial transmission</w:t>
      </w:r>
      <w:r w:rsidR="00FD7E05">
        <w:rPr>
          <w:lang w:val="en-GB" w:eastAsia="ko-KR"/>
        </w:rPr>
        <w:t xml:space="preserve"> when any contention has not occurred. </w:t>
      </w:r>
    </w:p>
    <w:p w14:paraId="5C8D1234" w14:textId="395F9D36" w:rsidR="0089074E" w:rsidRDefault="000565F3" w:rsidP="002E332B">
      <w:pPr>
        <w:pStyle w:val="1"/>
        <w:numPr>
          <w:ilvl w:val="0"/>
          <w:numId w:val="1"/>
        </w:numPr>
        <w:rPr>
          <w:lang w:eastAsia="ko-KR"/>
        </w:rPr>
      </w:pPr>
      <w:r>
        <w:rPr>
          <w:lang w:eastAsia="ko-KR"/>
        </w:rPr>
        <w:lastRenderedPageBreak/>
        <w:t>Conclusion</w:t>
      </w:r>
    </w:p>
    <w:p w14:paraId="5A6A171C" w14:textId="39A0C983" w:rsidR="00DE4D52" w:rsidRDefault="00121D23" w:rsidP="00DF479E">
      <w:pPr>
        <w:pStyle w:val="B1"/>
        <w:rPr>
          <w:lang w:eastAsia="ko-KR"/>
        </w:rPr>
      </w:pPr>
      <w:r>
        <w:rPr>
          <w:lang w:eastAsia="ko-KR"/>
        </w:rPr>
        <w:t>We address our view on coverage enhancements and propose the followings:</w:t>
      </w:r>
    </w:p>
    <w:p w14:paraId="12351FC3" w14:textId="7CA95FDE" w:rsidR="00121D23" w:rsidRDefault="00A3094E" w:rsidP="00DF479E">
      <w:pPr>
        <w:pStyle w:val="B1"/>
        <w:rPr>
          <w:lang w:eastAsia="ko-KR"/>
        </w:rPr>
      </w:pPr>
      <w:r>
        <w:rPr>
          <w:lang w:eastAsia="ko-KR"/>
        </w:rPr>
        <w:fldChar w:fldCharType="begin"/>
      </w:r>
      <w:r>
        <w:rPr>
          <w:lang w:eastAsia="ko-KR"/>
        </w:rPr>
        <w:instrText xml:space="preserve"> REF _Ref61526529 \h </w:instrText>
      </w:r>
      <w:r>
        <w:rPr>
          <w:lang w:eastAsia="ko-KR"/>
        </w:rPr>
      </w:r>
      <w:r>
        <w:rPr>
          <w:lang w:eastAsia="ko-KR"/>
        </w:rPr>
        <w:fldChar w:fldCharType="separate"/>
      </w:r>
      <w:r w:rsidR="000D250D" w:rsidRPr="00CE34D4">
        <w:rPr>
          <w:b/>
        </w:rPr>
        <w:t xml:space="preserve">Proposal </w:t>
      </w:r>
      <w:r w:rsidR="000D250D">
        <w:rPr>
          <w:b/>
          <w:noProof/>
        </w:rPr>
        <w:t>1</w:t>
      </w:r>
      <w:r w:rsidR="000D250D" w:rsidRPr="00CE34D4">
        <w:rPr>
          <w:b/>
        </w:rPr>
        <w:t xml:space="preserve">: </w:t>
      </w:r>
      <w:r w:rsidR="000D250D" w:rsidRPr="00CE34D4">
        <w:rPr>
          <w:b/>
          <w:lang w:eastAsia="ko-KR"/>
        </w:rPr>
        <w:t>The PUSCH TDRA in RAR UL grant implies the number of repetitions, while keeping the size of RAR grant.</w:t>
      </w:r>
      <w:r>
        <w:rPr>
          <w:lang w:eastAsia="ko-KR"/>
        </w:rPr>
        <w:fldChar w:fldCharType="end"/>
      </w:r>
    </w:p>
    <w:p w14:paraId="5969D23D" w14:textId="01AA51D4" w:rsidR="00A3094E" w:rsidRDefault="00A3094E" w:rsidP="00A3094E">
      <w:pPr>
        <w:pStyle w:val="B1"/>
        <w:rPr>
          <w:lang w:eastAsia="ko-KR"/>
        </w:rPr>
      </w:pPr>
      <w:r>
        <w:rPr>
          <w:lang w:eastAsia="ko-KR"/>
        </w:rPr>
        <w:fldChar w:fldCharType="begin"/>
      </w:r>
      <w:r>
        <w:rPr>
          <w:lang w:eastAsia="ko-KR"/>
        </w:rPr>
        <w:instrText xml:space="preserve"> </w:instrText>
      </w:r>
      <w:r>
        <w:rPr>
          <w:rFonts w:hint="eastAsia"/>
          <w:lang w:eastAsia="ko-KR"/>
        </w:rPr>
        <w:instrText>REF _Ref61526562 \h</w:instrText>
      </w:r>
      <w:r>
        <w:rPr>
          <w:lang w:eastAsia="ko-KR"/>
        </w:rPr>
        <w:instrText xml:space="preserve"> </w:instrText>
      </w:r>
      <w:r>
        <w:rPr>
          <w:lang w:eastAsia="ko-KR"/>
        </w:rPr>
      </w:r>
      <w:r>
        <w:rPr>
          <w:lang w:eastAsia="ko-KR"/>
        </w:rPr>
        <w:fldChar w:fldCharType="separate"/>
      </w:r>
      <w:r w:rsidR="000D250D" w:rsidRPr="00CE34D4">
        <w:rPr>
          <w:b/>
        </w:rPr>
        <w:t xml:space="preserve">Observation </w:t>
      </w:r>
      <w:r w:rsidR="000D250D">
        <w:rPr>
          <w:b/>
          <w:noProof/>
        </w:rPr>
        <w:t>1</w:t>
      </w:r>
      <w:r w:rsidR="000D250D" w:rsidRPr="00CE34D4">
        <w:rPr>
          <w:b/>
          <w:lang w:eastAsia="ko-KR"/>
        </w:rPr>
        <w:t>: The DCI format 1_0 based explicit indication may increase the signalling overhead.</w:t>
      </w:r>
      <w:r>
        <w:rPr>
          <w:lang w:eastAsia="ko-KR"/>
        </w:rPr>
        <w:fldChar w:fldCharType="end"/>
      </w:r>
    </w:p>
    <w:p w14:paraId="4BB35C28" w14:textId="3BFE9BB8" w:rsidR="00A3094E" w:rsidRPr="00121D23" w:rsidRDefault="00A3094E" w:rsidP="00A3094E">
      <w:pPr>
        <w:pStyle w:val="B1"/>
        <w:rPr>
          <w:lang w:eastAsia="ko-KR"/>
        </w:rPr>
      </w:pPr>
      <w:r>
        <w:rPr>
          <w:lang w:eastAsia="ko-KR"/>
        </w:rPr>
        <w:fldChar w:fldCharType="begin"/>
      </w:r>
      <w:r>
        <w:rPr>
          <w:lang w:eastAsia="ko-KR"/>
        </w:rPr>
        <w:instrText xml:space="preserve"> </w:instrText>
      </w:r>
      <w:r>
        <w:rPr>
          <w:rFonts w:hint="eastAsia"/>
          <w:lang w:eastAsia="ko-KR"/>
        </w:rPr>
        <w:instrText>REF _Ref61526566 \h</w:instrText>
      </w:r>
      <w:r>
        <w:rPr>
          <w:lang w:eastAsia="ko-KR"/>
        </w:rPr>
        <w:instrText xml:space="preserve"> </w:instrText>
      </w:r>
      <w:r>
        <w:rPr>
          <w:lang w:eastAsia="ko-KR"/>
        </w:rPr>
      </w:r>
      <w:r>
        <w:rPr>
          <w:lang w:eastAsia="ko-KR"/>
        </w:rPr>
        <w:fldChar w:fldCharType="separate"/>
      </w:r>
      <w:r w:rsidR="000D250D" w:rsidRPr="00CE34D4">
        <w:rPr>
          <w:b/>
          <w:lang w:eastAsia="ko-KR"/>
        </w:rPr>
        <w:t xml:space="preserve">Observation </w:t>
      </w:r>
      <w:r w:rsidR="000D250D">
        <w:rPr>
          <w:b/>
          <w:noProof/>
        </w:rPr>
        <w:t>2</w:t>
      </w:r>
      <w:r w:rsidR="000D250D" w:rsidRPr="00CE34D4">
        <w:rPr>
          <w:b/>
          <w:lang w:eastAsia="ko-KR"/>
        </w:rPr>
        <w:t>: The SIB1 may need more flexible resource assignment for Msg3.</w:t>
      </w:r>
      <w:r>
        <w:rPr>
          <w:lang w:eastAsia="ko-KR"/>
        </w:rPr>
        <w:fldChar w:fldCharType="end"/>
      </w:r>
    </w:p>
    <w:p w14:paraId="143BD47F" w14:textId="533D0334" w:rsidR="00A3094E" w:rsidRDefault="00A3094E"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_Ref61526536 \h</w:instrText>
      </w:r>
      <w:r>
        <w:rPr>
          <w:lang w:eastAsia="ko-KR"/>
        </w:rPr>
        <w:instrText xml:space="preserve"> </w:instrText>
      </w:r>
      <w:r>
        <w:rPr>
          <w:lang w:eastAsia="ko-KR"/>
        </w:rPr>
      </w:r>
      <w:r>
        <w:rPr>
          <w:lang w:eastAsia="ko-KR"/>
        </w:rPr>
        <w:fldChar w:fldCharType="separate"/>
      </w:r>
      <w:r w:rsidR="000D250D" w:rsidRPr="00CE34D4">
        <w:rPr>
          <w:b/>
        </w:rPr>
        <w:t xml:space="preserve">Proposal </w:t>
      </w:r>
      <w:r w:rsidR="000D250D">
        <w:rPr>
          <w:b/>
          <w:noProof/>
        </w:rPr>
        <w:t>2</w:t>
      </w:r>
      <w:r w:rsidR="000D250D" w:rsidRPr="00CE34D4">
        <w:rPr>
          <w:b/>
        </w:rPr>
        <w:t>:</w:t>
      </w:r>
      <w:r w:rsidR="000D250D" w:rsidRPr="007E2BF8">
        <w:rPr>
          <w:b/>
          <w:lang w:val="en-GB" w:eastAsia="ko-KR"/>
        </w:rPr>
        <w:t xml:space="preserve"> Retransmitting Msg3 keeps the unified framework with the initial Msg3 transmission.</w:t>
      </w:r>
      <w:r>
        <w:rPr>
          <w:lang w:eastAsia="ko-KR"/>
        </w:rPr>
        <w:fldChar w:fldCharType="end"/>
      </w:r>
      <w:bookmarkEnd w:id="3"/>
    </w:p>
    <w:sectPr w:rsidR="00A3094E" w:rsidSect="00995AD1">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0D5688" w:rsidRDefault="000D5688" w:rsidP="003E77F5">
      <w:r>
        <w:separator/>
      </w:r>
    </w:p>
  </w:endnote>
  <w:endnote w:type="continuationSeparator" w:id="0">
    <w:p w14:paraId="28A6C8ED" w14:textId="77777777" w:rsidR="000D5688" w:rsidRDefault="000D5688" w:rsidP="003E77F5">
      <w:r>
        <w:continuationSeparator/>
      </w:r>
    </w:p>
  </w:endnote>
  <w:endnote w:type="continuationNotice" w:id="1">
    <w:p w14:paraId="69ED0ABE" w14:textId="77777777" w:rsidR="000D5688" w:rsidRDefault="000D5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0D5688" w:rsidRDefault="000D5688">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0D5688" w:rsidRDefault="000D568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0D5688" w:rsidRDefault="000D5688" w:rsidP="003E77F5">
      <w:r>
        <w:separator/>
      </w:r>
    </w:p>
  </w:footnote>
  <w:footnote w:type="continuationSeparator" w:id="0">
    <w:p w14:paraId="1ECE39D4" w14:textId="77777777" w:rsidR="000D5688" w:rsidRDefault="000D5688" w:rsidP="003E77F5">
      <w:r>
        <w:continuationSeparator/>
      </w:r>
    </w:p>
  </w:footnote>
  <w:footnote w:type="continuationNotice" w:id="1">
    <w:p w14:paraId="0C41FF00" w14:textId="77777777" w:rsidR="000D5688" w:rsidRDefault="000D56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CD5230"/>
    <w:multiLevelType w:val="hybridMultilevel"/>
    <w:tmpl w:val="2C840DA0"/>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A47419"/>
    <w:multiLevelType w:val="hybridMultilevel"/>
    <w:tmpl w:val="7A8CACC8"/>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8" w15:restartNumberingAfterBreak="0">
    <w:nsid w:val="36051923"/>
    <w:multiLevelType w:val="hybridMultilevel"/>
    <w:tmpl w:val="8A4626D0"/>
    <w:lvl w:ilvl="0" w:tplc="5358CEA6">
      <w:numFmt w:val="bullet"/>
      <w:lvlText w:val="-"/>
      <w:lvlJc w:val="left"/>
      <w:pPr>
        <w:ind w:left="901" w:hanging="675"/>
      </w:pPr>
      <w:rPr>
        <w:rFonts w:ascii="Times New Roman" w:eastAsia="맑은 고딕" w:hAnsi="Times New Roman"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9"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0" w15:restartNumberingAfterBreak="0">
    <w:nsid w:val="4D4A51CE"/>
    <w:multiLevelType w:val="hybridMultilevel"/>
    <w:tmpl w:val="1B6070A0"/>
    <w:lvl w:ilvl="0" w:tplc="5358CEA6">
      <w:numFmt w:val="bullet"/>
      <w:lvlText w:val="-"/>
      <w:lvlJc w:val="left"/>
      <w:pPr>
        <w:ind w:left="901" w:hanging="675"/>
      </w:pPr>
      <w:rPr>
        <w:rFonts w:ascii="Times New Roman" w:eastAsia="맑은 고딕" w:hAnsi="Times New Roman" w:cs="Times New Roman"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1"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4C00E5"/>
    <w:multiLevelType w:val="hybridMultilevel"/>
    <w:tmpl w:val="4CC69FCE"/>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13" w15:restartNumberingAfterBreak="0">
    <w:nsid w:val="748C76C6"/>
    <w:multiLevelType w:val="hybridMultilevel"/>
    <w:tmpl w:val="C5D0768E"/>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4" w15:restartNumberingAfterBreak="0">
    <w:nsid w:val="7BBE7664"/>
    <w:multiLevelType w:val="hybridMultilevel"/>
    <w:tmpl w:val="1D12BDC8"/>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5"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11"/>
  </w:num>
  <w:num w:numId="5">
    <w:abstractNumId w:val="6"/>
  </w:num>
  <w:num w:numId="6">
    <w:abstractNumId w:val="5"/>
  </w:num>
  <w:num w:numId="7">
    <w:abstractNumId w:val="15"/>
  </w:num>
  <w:num w:numId="8">
    <w:abstractNumId w:val="5"/>
  </w:num>
  <w:num w:numId="9">
    <w:abstractNumId w:val="0"/>
  </w:num>
  <w:num w:numId="10">
    <w:abstractNumId w:val="3"/>
  </w:num>
  <w:num w:numId="11">
    <w:abstractNumId w:val="7"/>
  </w:num>
  <w:num w:numId="12">
    <w:abstractNumId w:val="12"/>
  </w:num>
  <w:num w:numId="13">
    <w:abstractNumId w:val="10"/>
  </w:num>
  <w:num w:numId="14">
    <w:abstractNumId w:val="1"/>
  </w:num>
  <w:num w:numId="15">
    <w:abstractNumId w:val="8"/>
  </w:num>
  <w:num w:numId="16">
    <w:abstractNumId w:val="13"/>
  </w:num>
  <w:num w:numId="1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9216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427"/>
    <w:rsid w:val="00000AA4"/>
    <w:rsid w:val="00000E72"/>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50A3"/>
    <w:rsid w:val="00016A80"/>
    <w:rsid w:val="00016EE1"/>
    <w:rsid w:val="000173CD"/>
    <w:rsid w:val="000200E0"/>
    <w:rsid w:val="000212D6"/>
    <w:rsid w:val="0002235B"/>
    <w:rsid w:val="00022DF8"/>
    <w:rsid w:val="00023C8F"/>
    <w:rsid w:val="00023D41"/>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1959"/>
    <w:rsid w:val="00042105"/>
    <w:rsid w:val="000422FC"/>
    <w:rsid w:val="00042C59"/>
    <w:rsid w:val="000431EA"/>
    <w:rsid w:val="00043C20"/>
    <w:rsid w:val="0004496F"/>
    <w:rsid w:val="00044B23"/>
    <w:rsid w:val="000453E4"/>
    <w:rsid w:val="000454C6"/>
    <w:rsid w:val="00045543"/>
    <w:rsid w:val="000460E1"/>
    <w:rsid w:val="00047C0C"/>
    <w:rsid w:val="0005004A"/>
    <w:rsid w:val="00050A4A"/>
    <w:rsid w:val="00050A6C"/>
    <w:rsid w:val="000517D2"/>
    <w:rsid w:val="00051E2C"/>
    <w:rsid w:val="00052C0B"/>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AD8"/>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4D2E"/>
    <w:rsid w:val="000859E4"/>
    <w:rsid w:val="00085A0B"/>
    <w:rsid w:val="00085DCE"/>
    <w:rsid w:val="00086109"/>
    <w:rsid w:val="000861CB"/>
    <w:rsid w:val="0008626E"/>
    <w:rsid w:val="0008666A"/>
    <w:rsid w:val="00087CBD"/>
    <w:rsid w:val="00090524"/>
    <w:rsid w:val="00090B92"/>
    <w:rsid w:val="00090D62"/>
    <w:rsid w:val="000934C4"/>
    <w:rsid w:val="000948A9"/>
    <w:rsid w:val="00094940"/>
    <w:rsid w:val="00095EF1"/>
    <w:rsid w:val="00096D36"/>
    <w:rsid w:val="0009744D"/>
    <w:rsid w:val="00097564"/>
    <w:rsid w:val="00097574"/>
    <w:rsid w:val="0009757E"/>
    <w:rsid w:val="00097C8C"/>
    <w:rsid w:val="00097CCA"/>
    <w:rsid w:val="00097D8A"/>
    <w:rsid w:val="000A0459"/>
    <w:rsid w:val="000A0671"/>
    <w:rsid w:val="000A1CA2"/>
    <w:rsid w:val="000A28F0"/>
    <w:rsid w:val="000A4148"/>
    <w:rsid w:val="000A4CDA"/>
    <w:rsid w:val="000A5CD8"/>
    <w:rsid w:val="000A60BF"/>
    <w:rsid w:val="000A71F6"/>
    <w:rsid w:val="000A734E"/>
    <w:rsid w:val="000B0553"/>
    <w:rsid w:val="000B2641"/>
    <w:rsid w:val="000B3449"/>
    <w:rsid w:val="000B3653"/>
    <w:rsid w:val="000B3D4A"/>
    <w:rsid w:val="000B48E0"/>
    <w:rsid w:val="000B4F36"/>
    <w:rsid w:val="000C1105"/>
    <w:rsid w:val="000C2E1C"/>
    <w:rsid w:val="000C3390"/>
    <w:rsid w:val="000C4832"/>
    <w:rsid w:val="000C6DE0"/>
    <w:rsid w:val="000C7371"/>
    <w:rsid w:val="000C7A9C"/>
    <w:rsid w:val="000C7C51"/>
    <w:rsid w:val="000C7E40"/>
    <w:rsid w:val="000D088B"/>
    <w:rsid w:val="000D1652"/>
    <w:rsid w:val="000D1C83"/>
    <w:rsid w:val="000D250D"/>
    <w:rsid w:val="000D275E"/>
    <w:rsid w:val="000D2BC4"/>
    <w:rsid w:val="000D3158"/>
    <w:rsid w:val="000D409F"/>
    <w:rsid w:val="000D4701"/>
    <w:rsid w:val="000D47F3"/>
    <w:rsid w:val="000D4B19"/>
    <w:rsid w:val="000D5688"/>
    <w:rsid w:val="000D6C90"/>
    <w:rsid w:val="000D7194"/>
    <w:rsid w:val="000D7583"/>
    <w:rsid w:val="000D7942"/>
    <w:rsid w:val="000E129F"/>
    <w:rsid w:val="000E12C4"/>
    <w:rsid w:val="000E1730"/>
    <w:rsid w:val="000E1ADC"/>
    <w:rsid w:val="000E7139"/>
    <w:rsid w:val="000F06FA"/>
    <w:rsid w:val="000F0CF0"/>
    <w:rsid w:val="000F0EF5"/>
    <w:rsid w:val="000F1B35"/>
    <w:rsid w:val="000F2A25"/>
    <w:rsid w:val="000F328E"/>
    <w:rsid w:val="000F3758"/>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17FC8"/>
    <w:rsid w:val="0012012C"/>
    <w:rsid w:val="00121D23"/>
    <w:rsid w:val="0012273E"/>
    <w:rsid w:val="00123942"/>
    <w:rsid w:val="00123AAF"/>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5136D"/>
    <w:rsid w:val="001514A1"/>
    <w:rsid w:val="0015235F"/>
    <w:rsid w:val="00152F9D"/>
    <w:rsid w:val="001531D1"/>
    <w:rsid w:val="00153D01"/>
    <w:rsid w:val="00153F83"/>
    <w:rsid w:val="00154C51"/>
    <w:rsid w:val="00154DAE"/>
    <w:rsid w:val="00154DC2"/>
    <w:rsid w:val="00154DDA"/>
    <w:rsid w:val="001555D2"/>
    <w:rsid w:val="001561E7"/>
    <w:rsid w:val="00156682"/>
    <w:rsid w:val="001566E3"/>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56EB"/>
    <w:rsid w:val="00175E0C"/>
    <w:rsid w:val="00176037"/>
    <w:rsid w:val="00176D7C"/>
    <w:rsid w:val="00177181"/>
    <w:rsid w:val="0017747E"/>
    <w:rsid w:val="001774E0"/>
    <w:rsid w:val="00177536"/>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4FB6"/>
    <w:rsid w:val="001A68B5"/>
    <w:rsid w:val="001A691A"/>
    <w:rsid w:val="001A6B07"/>
    <w:rsid w:val="001A790F"/>
    <w:rsid w:val="001A7CE0"/>
    <w:rsid w:val="001A7EF7"/>
    <w:rsid w:val="001B0F24"/>
    <w:rsid w:val="001B0FD4"/>
    <w:rsid w:val="001B287C"/>
    <w:rsid w:val="001B3160"/>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C79DB"/>
    <w:rsid w:val="001D04EC"/>
    <w:rsid w:val="001D18E1"/>
    <w:rsid w:val="001D217E"/>
    <w:rsid w:val="001D2A5A"/>
    <w:rsid w:val="001D3FD7"/>
    <w:rsid w:val="001D4939"/>
    <w:rsid w:val="001D4D46"/>
    <w:rsid w:val="001D6883"/>
    <w:rsid w:val="001D6B36"/>
    <w:rsid w:val="001E0608"/>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1B89"/>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E90"/>
    <w:rsid w:val="00225A37"/>
    <w:rsid w:val="00225F49"/>
    <w:rsid w:val="00227CC0"/>
    <w:rsid w:val="00227F55"/>
    <w:rsid w:val="00227FE5"/>
    <w:rsid w:val="002314DE"/>
    <w:rsid w:val="00231804"/>
    <w:rsid w:val="00232702"/>
    <w:rsid w:val="0023279F"/>
    <w:rsid w:val="002328C6"/>
    <w:rsid w:val="00233B3A"/>
    <w:rsid w:val="00233BDF"/>
    <w:rsid w:val="0023515A"/>
    <w:rsid w:val="0023526F"/>
    <w:rsid w:val="0023586E"/>
    <w:rsid w:val="00236B31"/>
    <w:rsid w:val="0024127F"/>
    <w:rsid w:val="002428CF"/>
    <w:rsid w:val="00242940"/>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8EA"/>
    <w:rsid w:val="0026185D"/>
    <w:rsid w:val="0026191D"/>
    <w:rsid w:val="002622B8"/>
    <w:rsid w:val="00262E08"/>
    <w:rsid w:val="00263231"/>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9D"/>
    <w:rsid w:val="00286FE8"/>
    <w:rsid w:val="002877D3"/>
    <w:rsid w:val="00287C56"/>
    <w:rsid w:val="00287DB4"/>
    <w:rsid w:val="00291411"/>
    <w:rsid w:val="00291C8A"/>
    <w:rsid w:val="002923B9"/>
    <w:rsid w:val="002925AF"/>
    <w:rsid w:val="00292B41"/>
    <w:rsid w:val="00292B7E"/>
    <w:rsid w:val="00292FA2"/>
    <w:rsid w:val="0029336D"/>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823"/>
    <w:rsid w:val="002D17A5"/>
    <w:rsid w:val="002D1AC9"/>
    <w:rsid w:val="002D1F36"/>
    <w:rsid w:val="002D284F"/>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507C"/>
    <w:rsid w:val="002F5E91"/>
    <w:rsid w:val="002F6A0A"/>
    <w:rsid w:val="0030020A"/>
    <w:rsid w:val="00300584"/>
    <w:rsid w:val="0030170A"/>
    <w:rsid w:val="0030460E"/>
    <w:rsid w:val="00304EF8"/>
    <w:rsid w:val="00306106"/>
    <w:rsid w:val="003065CE"/>
    <w:rsid w:val="00306710"/>
    <w:rsid w:val="00307385"/>
    <w:rsid w:val="00307A97"/>
    <w:rsid w:val="0031074A"/>
    <w:rsid w:val="003107AC"/>
    <w:rsid w:val="003108D5"/>
    <w:rsid w:val="00310B2F"/>
    <w:rsid w:val="00310E9B"/>
    <w:rsid w:val="00310EB5"/>
    <w:rsid w:val="00313560"/>
    <w:rsid w:val="003151FF"/>
    <w:rsid w:val="003161DA"/>
    <w:rsid w:val="00316816"/>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281"/>
    <w:rsid w:val="00331791"/>
    <w:rsid w:val="00331DF0"/>
    <w:rsid w:val="00331DFA"/>
    <w:rsid w:val="00333396"/>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3A4"/>
    <w:rsid w:val="00356B23"/>
    <w:rsid w:val="00356DE2"/>
    <w:rsid w:val="003573C4"/>
    <w:rsid w:val="00357D6F"/>
    <w:rsid w:val="00360220"/>
    <w:rsid w:val="0036025B"/>
    <w:rsid w:val="003607AB"/>
    <w:rsid w:val="00361A56"/>
    <w:rsid w:val="0036278F"/>
    <w:rsid w:val="00362D1A"/>
    <w:rsid w:val="003631DD"/>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24F9"/>
    <w:rsid w:val="003B4061"/>
    <w:rsid w:val="003B46F2"/>
    <w:rsid w:val="003B4F0F"/>
    <w:rsid w:val="003B62F6"/>
    <w:rsid w:val="003B702D"/>
    <w:rsid w:val="003B78F1"/>
    <w:rsid w:val="003C0A20"/>
    <w:rsid w:val="003C0A78"/>
    <w:rsid w:val="003C348F"/>
    <w:rsid w:val="003C3B5F"/>
    <w:rsid w:val="003C3B6B"/>
    <w:rsid w:val="003C414A"/>
    <w:rsid w:val="003C41D8"/>
    <w:rsid w:val="003C4AEA"/>
    <w:rsid w:val="003C4B26"/>
    <w:rsid w:val="003C67D2"/>
    <w:rsid w:val="003C7A9B"/>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1FD5"/>
    <w:rsid w:val="003E3B5C"/>
    <w:rsid w:val="003E4472"/>
    <w:rsid w:val="003E48FC"/>
    <w:rsid w:val="003E5764"/>
    <w:rsid w:val="003E6598"/>
    <w:rsid w:val="003E6744"/>
    <w:rsid w:val="003E6C45"/>
    <w:rsid w:val="003E6D03"/>
    <w:rsid w:val="003E760C"/>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0720"/>
    <w:rsid w:val="0040226F"/>
    <w:rsid w:val="00402737"/>
    <w:rsid w:val="00403351"/>
    <w:rsid w:val="00403653"/>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F15"/>
    <w:rsid w:val="0041573F"/>
    <w:rsid w:val="00415877"/>
    <w:rsid w:val="00415E19"/>
    <w:rsid w:val="004163D8"/>
    <w:rsid w:val="0041694F"/>
    <w:rsid w:val="00416FAF"/>
    <w:rsid w:val="00417547"/>
    <w:rsid w:val="00421E85"/>
    <w:rsid w:val="0042346D"/>
    <w:rsid w:val="00423BA7"/>
    <w:rsid w:val="0042491A"/>
    <w:rsid w:val="00425047"/>
    <w:rsid w:val="00425CD0"/>
    <w:rsid w:val="004263B6"/>
    <w:rsid w:val="00426884"/>
    <w:rsid w:val="004269C9"/>
    <w:rsid w:val="00426BD9"/>
    <w:rsid w:val="00427AB2"/>
    <w:rsid w:val="004302EB"/>
    <w:rsid w:val="004304D6"/>
    <w:rsid w:val="00431722"/>
    <w:rsid w:val="00433333"/>
    <w:rsid w:val="004344E4"/>
    <w:rsid w:val="00435162"/>
    <w:rsid w:val="0043539F"/>
    <w:rsid w:val="00435AF0"/>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A1"/>
    <w:rsid w:val="00446BE4"/>
    <w:rsid w:val="00446CA0"/>
    <w:rsid w:val="0044797B"/>
    <w:rsid w:val="0044797C"/>
    <w:rsid w:val="00447E25"/>
    <w:rsid w:val="00450367"/>
    <w:rsid w:val="00450E96"/>
    <w:rsid w:val="0045301E"/>
    <w:rsid w:val="0045312D"/>
    <w:rsid w:val="0045325D"/>
    <w:rsid w:val="00454016"/>
    <w:rsid w:val="0045417A"/>
    <w:rsid w:val="00454B5F"/>
    <w:rsid w:val="00454C4F"/>
    <w:rsid w:val="00454D83"/>
    <w:rsid w:val="00454E36"/>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7F"/>
    <w:rsid w:val="00470EF2"/>
    <w:rsid w:val="00471B6B"/>
    <w:rsid w:val="00471FC1"/>
    <w:rsid w:val="00472F51"/>
    <w:rsid w:val="004734D7"/>
    <w:rsid w:val="00473BF7"/>
    <w:rsid w:val="00474438"/>
    <w:rsid w:val="00474DBE"/>
    <w:rsid w:val="00474E5D"/>
    <w:rsid w:val="00475F5A"/>
    <w:rsid w:val="00476C79"/>
    <w:rsid w:val="00476D23"/>
    <w:rsid w:val="004770A2"/>
    <w:rsid w:val="004771E1"/>
    <w:rsid w:val="004831C1"/>
    <w:rsid w:val="00484CE9"/>
    <w:rsid w:val="004851B6"/>
    <w:rsid w:val="00486F19"/>
    <w:rsid w:val="00487E82"/>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2BD4"/>
    <w:rsid w:val="004A3812"/>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65AB"/>
    <w:rsid w:val="004B67AB"/>
    <w:rsid w:val="004B67FB"/>
    <w:rsid w:val="004B7466"/>
    <w:rsid w:val="004C0489"/>
    <w:rsid w:val="004C0502"/>
    <w:rsid w:val="004C0AE7"/>
    <w:rsid w:val="004C0FC6"/>
    <w:rsid w:val="004C12B1"/>
    <w:rsid w:val="004C22ED"/>
    <w:rsid w:val="004C27EC"/>
    <w:rsid w:val="004C2BD0"/>
    <w:rsid w:val="004C4531"/>
    <w:rsid w:val="004C4838"/>
    <w:rsid w:val="004C494E"/>
    <w:rsid w:val="004C4CB8"/>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53"/>
    <w:rsid w:val="004E6AB9"/>
    <w:rsid w:val="004E7C14"/>
    <w:rsid w:val="004F077D"/>
    <w:rsid w:val="004F0E96"/>
    <w:rsid w:val="004F1227"/>
    <w:rsid w:val="004F12BE"/>
    <w:rsid w:val="004F1DB5"/>
    <w:rsid w:val="004F1F3A"/>
    <w:rsid w:val="004F2806"/>
    <w:rsid w:val="004F2E60"/>
    <w:rsid w:val="004F3E44"/>
    <w:rsid w:val="004F4097"/>
    <w:rsid w:val="004F47E1"/>
    <w:rsid w:val="004F57FC"/>
    <w:rsid w:val="004F7C21"/>
    <w:rsid w:val="004F7D7D"/>
    <w:rsid w:val="00500ABC"/>
    <w:rsid w:val="00500C6A"/>
    <w:rsid w:val="00500F13"/>
    <w:rsid w:val="00500F9F"/>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14E"/>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517"/>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0E96"/>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171"/>
    <w:rsid w:val="005732F4"/>
    <w:rsid w:val="005734F4"/>
    <w:rsid w:val="00574032"/>
    <w:rsid w:val="00575160"/>
    <w:rsid w:val="00575637"/>
    <w:rsid w:val="005756BC"/>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0C81"/>
    <w:rsid w:val="005B22A1"/>
    <w:rsid w:val="005B2CBA"/>
    <w:rsid w:val="005B39A9"/>
    <w:rsid w:val="005B3A99"/>
    <w:rsid w:val="005B3FF8"/>
    <w:rsid w:val="005B4527"/>
    <w:rsid w:val="005B4E0A"/>
    <w:rsid w:val="005B4F37"/>
    <w:rsid w:val="005B644C"/>
    <w:rsid w:val="005B7632"/>
    <w:rsid w:val="005B7CA7"/>
    <w:rsid w:val="005C1382"/>
    <w:rsid w:val="005C1544"/>
    <w:rsid w:val="005C173C"/>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3DA"/>
    <w:rsid w:val="005F4D2D"/>
    <w:rsid w:val="005F546F"/>
    <w:rsid w:val="005F5BAA"/>
    <w:rsid w:val="005F63C4"/>
    <w:rsid w:val="005F6413"/>
    <w:rsid w:val="005F6566"/>
    <w:rsid w:val="005F664C"/>
    <w:rsid w:val="006002EC"/>
    <w:rsid w:val="006009E6"/>
    <w:rsid w:val="00601FB1"/>
    <w:rsid w:val="006021C8"/>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A51"/>
    <w:rsid w:val="00617CA9"/>
    <w:rsid w:val="00617F63"/>
    <w:rsid w:val="006208C2"/>
    <w:rsid w:val="0062136E"/>
    <w:rsid w:val="00621564"/>
    <w:rsid w:val="0062161B"/>
    <w:rsid w:val="00622BAF"/>
    <w:rsid w:val="00622C0F"/>
    <w:rsid w:val="00622CC2"/>
    <w:rsid w:val="00622D6D"/>
    <w:rsid w:val="00623266"/>
    <w:rsid w:val="00623758"/>
    <w:rsid w:val="006255D3"/>
    <w:rsid w:val="00626603"/>
    <w:rsid w:val="006268F5"/>
    <w:rsid w:val="00627648"/>
    <w:rsid w:val="00630616"/>
    <w:rsid w:val="00630C67"/>
    <w:rsid w:val="00631174"/>
    <w:rsid w:val="0063169B"/>
    <w:rsid w:val="00632A5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5A0A"/>
    <w:rsid w:val="00656C0E"/>
    <w:rsid w:val="00656FBF"/>
    <w:rsid w:val="00657622"/>
    <w:rsid w:val="0065779A"/>
    <w:rsid w:val="006616FB"/>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4145"/>
    <w:rsid w:val="00695758"/>
    <w:rsid w:val="00695F59"/>
    <w:rsid w:val="00697BFE"/>
    <w:rsid w:val="00697D64"/>
    <w:rsid w:val="006A1D2C"/>
    <w:rsid w:val="006A1DE5"/>
    <w:rsid w:val="006A2037"/>
    <w:rsid w:val="006A208B"/>
    <w:rsid w:val="006A2A37"/>
    <w:rsid w:val="006A32D9"/>
    <w:rsid w:val="006A3771"/>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0ACA"/>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3B18"/>
    <w:rsid w:val="00704190"/>
    <w:rsid w:val="007042CD"/>
    <w:rsid w:val="00704B26"/>
    <w:rsid w:val="00705CD2"/>
    <w:rsid w:val="00706FA3"/>
    <w:rsid w:val="007074CA"/>
    <w:rsid w:val="00707934"/>
    <w:rsid w:val="007109B2"/>
    <w:rsid w:val="00710DC7"/>
    <w:rsid w:val="007118C0"/>
    <w:rsid w:val="007129C0"/>
    <w:rsid w:val="00715902"/>
    <w:rsid w:val="0071622B"/>
    <w:rsid w:val="00716B66"/>
    <w:rsid w:val="00716CD5"/>
    <w:rsid w:val="00717A66"/>
    <w:rsid w:val="0072001D"/>
    <w:rsid w:val="00720A0F"/>
    <w:rsid w:val="00720BF2"/>
    <w:rsid w:val="007215E9"/>
    <w:rsid w:val="007217B7"/>
    <w:rsid w:val="0072284E"/>
    <w:rsid w:val="007233F4"/>
    <w:rsid w:val="00723B25"/>
    <w:rsid w:val="00724727"/>
    <w:rsid w:val="00724E1F"/>
    <w:rsid w:val="00724EA0"/>
    <w:rsid w:val="00725256"/>
    <w:rsid w:val="00725670"/>
    <w:rsid w:val="007257E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0106"/>
    <w:rsid w:val="007510E8"/>
    <w:rsid w:val="007515DD"/>
    <w:rsid w:val="00751740"/>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66A45"/>
    <w:rsid w:val="00770AC0"/>
    <w:rsid w:val="007713A5"/>
    <w:rsid w:val="007715A8"/>
    <w:rsid w:val="0077248C"/>
    <w:rsid w:val="00772797"/>
    <w:rsid w:val="00772840"/>
    <w:rsid w:val="00772B5B"/>
    <w:rsid w:val="00773E64"/>
    <w:rsid w:val="00774CD0"/>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DD3"/>
    <w:rsid w:val="00790D03"/>
    <w:rsid w:val="00791380"/>
    <w:rsid w:val="007917EA"/>
    <w:rsid w:val="0079228E"/>
    <w:rsid w:val="0079229D"/>
    <w:rsid w:val="00792427"/>
    <w:rsid w:val="007926CC"/>
    <w:rsid w:val="007926EC"/>
    <w:rsid w:val="007941FD"/>
    <w:rsid w:val="00795471"/>
    <w:rsid w:val="007967AA"/>
    <w:rsid w:val="00797924"/>
    <w:rsid w:val="007A0BE4"/>
    <w:rsid w:val="007A0E40"/>
    <w:rsid w:val="007A0EF6"/>
    <w:rsid w:val="007A152D"/>
    <w:rsid w:val="007A2742"/>
    <w:rsid w:val="007A2C52"/>
    <w:rsid w:val="007A3013"/>
    <w:rsid w:val="007A38EF"/>
    <w:rsid w:val="007A6409"/>
    <w:rsid w:val="007A6569"/>
    <w:rsid w:val="007A6725"/>
    <w:rsid w:val="007A6816"/>
    <w:rsid w:val="007A6C0E"/>
    <w:rsid w:val="007B11A8"/>
    <w:rsid w:val="007B2739"/>
    <w:rsid w:val="007B29BE"/>
    <w:rsid w:val="007B2CE3"/>
    <w:rsid w:val="007B436F"/>
    <w:rsid w:val="007B478F"/>
    <w:rsid w:val="007B49BB"/>
    <w:rsid w:val="007B49F3"/>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6C8"/>
    <w:rsid w:val="007E09E5"/>
    <w:rsid w:val="007E2188"/>
    <w:rsid w:val="007E2804"/>
    <w:rsid w:val="007E2BF8"/>
    <w:rsid w:val="007E3363"/>
    <w:rsid w:val="007E3F2E"/>
    <w:rsid w:val="007E4460"/>
    <w:rsid w:val="007E48D6"/>
    <w:rsid w:val="007E4F1B"/>
    <w:rsid w:val="007E6247"/>
    <w:rsid w:val="007E6891"/>
    <w:rsid w:val="007E6BDE"/>
    <w:rsid w:val="007E6C12"/>
    <w:rsid w:val="007E6E9C"/>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C52"/>
    <w:rsid w:val="00856E74"/>
    <w:rsid w:val="008574F9"/>
    <w:rsid w:val="00857F63"/>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3EC4"/>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B9A"/>
    <w:rsid w:val="008D0004"/>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0BC2"/>
    <w:rsid w:val="009010CD"/>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1755E"/>
    <w:rsid w:val="00920719"/>
    <w:rsid w:val="009208F3"/>
    <w:rsid w:val="00921568"/>
    <w:rsid w:val="0092174A"/>
    <w:rsid w:val="00921FF0"/>
    <w:rsid w:val="00922871"/>
    <w:rsid w:val="0092508C"/>
    <w:rsid w:val="0092553A"/>
    <w:rsid w:val="009256A2"/>
    <w:rsid w:val="00926C3D"/>
    <w:rsid w:val="00930A36"/>
    <w:rsid w:val="00930B3A"/>
    <w:rsid w:val="00930E0C"/>
    <w:rsid w:val="009325AB"/>
    <w:rsid w:val="00933870"/>
    <w:rsid w:val="00934276"/>
    <w:rsid w:val="009342ED"/>
    <w:rsid w:val="009352E0"/>
    <w:rsid w:val="00935E0D"/>
    <w:rsid w:val="00936FCB"/>
    <w:rsid w:val="00937589"/>
    <w:rsid w:val="00937D21"/>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803"/>
    <w:rsid w:val="00961C95"/>
    <w:rsid w:val="0096328E"/>
    <w:rsid w:val="00964729"/>
    <w:rsid w:val="009659E9"/>
    <w:rsid w:val="00965AB8"/>
    <w:rsid w:val="00965EEA"/>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161"/>
    <w:rsid w:val="0099139A"/>
    <w:rsid w:val="009917F5"/>
    <w:rsid w:val="00993B78"/>
    <w:rsid w:val="00993DBE"/>
    <w:rsid w:val="009943BF"/>
    <w:rsid w:val="009947D7"/>
    <w:rsid w:val="00995239"/>
    <w:rsid w:val="009955AB"/>
    <w:rsid w:val="00995AD1"/>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6681"/>
    <w:rsid w:val="009A769F"/>
    <w:rsid w:val="009A78F9"/>
    <w:rsid w:val="009A7A43"/>
    <w:rsid w:val="009B083A"/>
    <w:rsid w:val="009B0D33"/>
    <w:rsid w:val="009B1707"/>
    <w:rsid w:val="009B1FE4"/>
    <w:rsid w:val="009B2307"/>
    <w:rsid w:val="009B2A70"/>
    <w:rsid w:val="009B2D3D"/>
    <w:rsid w:val="009B2E1B"/>
    <w:rsid w:val="009B2EAE"/>
    <w:rsid w:val="009B3F0C"/>
    <w:rsid w:val="009B3F3F"/>
    <w:rsid w:val="009B44EF"/>
    <w:rsid w:val="009B5AB2"/>
    <w:rsid w:val="009B6566"/>
    <w:rsid w:val="009B6842"/>
    <w:rsid w:val="009B7740"/>
    <w:rsid w:val="009B7974"/>
    <w:rsid w:val="009C042F"/>
    <w:rsid w:val="009C0659"/>
    <w:rsid w:val="009C1394"/>
    <w:rsid w:val="009C173B"/>
    <w:rsid w:val="009C17B6"/>
    <w:rsid w:val="009C28C7"/>
    <w:rsid w:val="009C3515"/>
    <w:rsid w:val="009C3EE1"/>
    <w:rsid w:val="009C4F99"/>
    <w:rsid w:val="009C56CB"/>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4353"/>
    <w:rsid w:val="009E5534"/>
    <w:rsid w:val="009E65A9"/>
    <w:rsid w:val="009E6E18"/>
    <w:rsid w:val="009E75C4"/>
    <w:rsid w:val="009F00B0"/>
    <w:rsid w:val="009F0C0E"/>
    <w:rsid w:val="009F222D"/>
    <w:rsid w:val="009F3708"/>
    <w:rsid w:val="009F4C68"/>
    <w:rsid w:val="009F5620"/>
    <w:rsid w:val="009F5706"/>
    <w:rsid w:val="009F5D5C"/>
    <w:rsid w:val="009F63D3"/>
    <w:rsid w:val="009F6570"/>
    <w:rsid w:val="009F73F1"/>
    <w:rsid w:val="009F759A"/>
    <w:rsid w:val="00A01F44"/>
    <w:rsid w:val="00A0215F"/>
    <w:rsid w:val="00A022C6"/>
    <w:rsid w:val="00A027CA"/>
    <w:rsid w:val="00A02F37"/>
    <w:rsid w:val="00A03190"/>
    <w:rsid w:val="00A03927"/>
    <w:rsid w:val="00A04583"/>
    <w:rsid w:val="00A04E6B"/>
    <w:rsid w:val="00A051E1"/>
    <w:rsid w:val="00A054CB"/>
    <w:rsid w:val="00A0567B"/>
    <w:rsid w:val="00A05D52"/>
    <w:rsid w:val="00A06107"/>
    <w:rsid w:val="00A06E4E"/>
    <w:rsid w:val="00A0736B"/>
    <w:rsid w:val="00A07C0E"/>
    <w:rsid w:val="00A10E47"/>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1EFB"/>
    <w:rsid w:val="00A22408"/>
    <w:rsid w:val="00A22A6A"/>
    <w:rsid w:val="00A23961"/>
    <w:rsid w:val="00A23BAE"/>
    <w:rsid w:val="00A23D42"/>
    <w:rsid w:val="00A2442D"/>
    <w:rsid w:val="00A25444"/>
    <w:rsid w:val="00A25CD7"/>
    <w:rsid w:val="00A26A54"/>
    <w:rsid w:val="00A27620"/>
    <w:rsid w:val="00A277D7"/>
    <w:rsid w:val="00A3071E"/>
    <w:rsid w:val="00A3094E"/>
    <w:rsid w:val="00A309AC"/>
    <w:rsid w:val="00A30F4A"/>
    <w:rsid w:val="00A318F7"/>
    <w:rsid w:val="00A31A75"/>
    <w:rsid w:val="00A3207B"/>
    <w:rsid w:val="00A32CBF"/>
    <w:rsid w:val="00A342B9"/>
    <w:rsid w:val="00A34330"/>
    <w:rsid w:val="00A3661D"/>
    <w:rsid w:val="00A37E6C"/>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34B"/>
    <w:rsid w:val="00A628EF"/>
    <w:rsid w:val="00A62FB4"/>
    <w:rsid w:val="00A63D7A"/>
    <w:rsid w:val="00A64F6A"/>
    <w:rsid w:val="00A6505C"/>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1D5"/>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C7F91"/>
    <w:rsid w:val="00AD00BC"/>
    <w:rsid w:val="00AD0190"/>
    <w:rsid w:val="00AD043B"/>
    <w:rsid w:val="00AD0CFD"/>
    <w:rsid w:val="00AD1749"/>
    <w:rsid w:val="00AD1D6B"/>
    <w:rsid w:val="00AD1F69"/>
    <w:rsid w:val="00AD2766"/>
    <w:rsid w:val="00AD2D8E"/>
    <w:rsid w:val="00AD415E"/>
    <w:rsid w:val="00AD46CA"/>
    <w:rsid w:val="00AD49A0"/>
    <w:rsid w:val="00AD4EF8"/>
    <w:rsid w:val="00AD4F0F"/>
    <w:rsid w:val="00AD5AC6"/>
    <w:rsid w:val="00AE1660"/>
    <w:rsid w:val="00AE26FD"/>
    <w:rsid w:val="00AE276B"/>
    <w:rsid w:val="00AE3056"/>
    <w:rsid w:val="00AE33CF"/>
    <w:rsid w:val="00AE3A3B"/>
    <w:rsid w:val="00AE3AFE"/>
    <w:rsid w:val="00AE4D10"/>
    <w:rsid w:val="00AE5663"/>
    <w:rsid w:val="00AE5DCC"/>
    <w:rsid w:val="00AE74CB"/>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6C1"/>
    <w:rsid w:val="00B04931"/>
    <w:rsid w:val="00B0561A"/>
    <w:rsid w:val="00B05A3A"/>
    <w:rsid w:val="00B05B9F"/>
    <w:rsid w:val="00B06B8D"/>
    <w:rsid w:val="00B06CAE"/>
    <w:rsid w:val="00B06FBA"/>
    <w:rsid w:val="00B07464"/>
    <w:rsid w:val="00B07BE2"/>
    <w:rsid w:val="00B07F4C"/>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05EA"/>
    <w:rsid w:val="00B209A7"/>
    <w:rsid w:val="00B21751"/>
    <w:rsid w:val="00B21BAF"/>
    <w:rsid w:val="00B231E3"/>
    <w:rsid w:val="00B26148"/>
    <w:rsid w:val="00B2673A"/>
    <w:rsid w:val="00B26CC6"/>
    <w:rsid w:val="00B3085D"/>
    <w:rsid w:val="00B30FE2"/>
    <w:rsid w:val="00B32922"/>
    <w:rsid w:val="00B32F54"/>
    <w:rsid w:val="00B33430"/>
    <w:rsid w:val="00B339D2"/>
    <w:rsid w:val="00B33AED"/>
    <w:rsid w:val="00B348C8"/>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4718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701"/>
    <w:rsid w:val="00B74A31"/>
    <w:rsid w:val="00B76449"/>
    <w:rsid w:val="00B76616"/>
    <w:rsid w:val="00B769C3"/>
    <w:rsid w:val="00B800F7"/>
    <w:rsid w:val="00B80A00"/>
    <w:rsid w:val="00B818E5"/>
    <w:rsid w:val="00B81D40"/>
    <w:rsid w:val="00B82B2A"/>
    <w:rsid w:val="00B82C10"/>
    <w:rsid w:val="00B82EAA"/>
    <w:rsid w:val="00B83AC8"/>
    <w:rsid w:val="00B83C50"/>
    <w:rsid w:val="00B84012"/>
    <w:rsid w:val="00B84295"/>
    <w:rsid w:val="00B843E7"/>
    <w:rsid w:val="00B84A8C"/>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38"/>
    <w:rsid w:val="00BA67EE"/>
    <w:rsid w:val="00BA775E"/>
    <w:rsid w:val="00BB043A"/>
    <w:rsid w:val="00BB0D83"/>
    <w:rsid w:val="00BB0F02"/>
    <w:rsid w:val="00BB2841"/>
    <w:rsid w:val="00BB3618"/>
    <w:rsid w:val="00BB373A"/>
    <w:rsid w:val="00BB38F6"/>
    <w:rsid w:val="00BB3B7B"/>
    <w:rsid w:val="00BB61B0"/>
    <w:rsid w:val="00BC0D2B"/>
    <w:rsid w:val="00BC18C4"/>
    <w:rsid w:val="00BC2ACF"/>
    <w:rsid w:val="00BC3109"/>
    <w:rsid w:val="00BC39E8"/>
    <w:rsid w:val="00BC562E"/>
    <w:rsid w:val="00BC64D4"/>
    <w:rsid w:val="00BC6C50"/>
    <w:rsid w:val="00BC7F9E"/>
    <w:rsid w:val="00BD1A73"/>
    <w:rsid w:val="00BD27FD"/>
    <w:rsid w:val="00BD353C"/>
    <w:rsid w:val="00BD392B"/>
    <w:rsid w:val="00BD44DA"/>
    <w:rsid w:val="00BD4999"/>
    <w:rsid w:val="00BD519F"/>
    <w:rsid w:val="00BD5F92"/>
    <w:rsid w:val="00BD7208"/>
    <w:rsid w:val="00BD7319"/>
    <w:rsid w:val="00BD7ADE"/>
    <w:rsid w:val="00BE033A"/>
    <w:rsid w:val="00BE0B17"/>
    <w:rsid w:val="00BE0DB9"/>
    <w:rsid w:val="00BE1251"/>
    <w:rsid w:val="00BE1905"/>
    <w:rsid w:val="00BE1A4F"/>
    <w:rsid w:val="00BE2C49"/>
    <w:rsid w:val="00BE2ED7"/>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7980"/>
    <w:rsid w:val="00C1117E"/>
    <w:rsid w:val="00C11A7A"/>
    <w:rsid w:val="00C11D87"/>
    <w:rsid w:val="00C11FE6"/>
    <w:rsid w:val="00C1386B"/>
    <w:rsid w:val="00C13DFE"/>
    <w:rsid w:val="00C14044"/>
    <w:rsid w:val="00C14176"/>
    <w:rsid w:val="00C14510"/>
    <w:rsid w:val="00C14952"/>
    <w:rsid w:val="00C152C5"/>
    <w:rsid w:val="00C163BC"/>
    <w:rsid w:val="00C1739D"/>
    <w:rsid w:val="00C201AB"/>
    <w:rsid w:val="00C209EF"/>
    <w:rsid w:val="00C21353"/>
    <w:rsid w:val="00C21EF7"/>
    <w:rsid w:val="00C2246A"/>
    <w:rsid w:val="00C23B40"/>
    <w:rsid w:val="00C23CA0"/>
    <w:rsid w:val="00C24284"/>
    <w:rsid w:val="00C2462D"/>
    <w:rsid w:val="00C247EB"/>
    <w:rsid w:val="00C24808"/>
    <w:rsid w:val="00C24FED"/>
    <w:rsid w:val="00C252D9"/>
    <w:rsid w:val="00C25A5E"/>
    <w:rsid w:val="00C267A1"/>
    <w:rsid w:val="00C26DFE"/>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529"/>
    <w:rsid w:val="00C40F51"/>
    <w:rsid w:val="00C4126F"/>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75A8"/>
    <w:rsid w:val="00C6169C"/>
    <w:rsid w:val="00C621BD"/>
    <w:rsid w:val="00C63BA1"/>
    <w:rsid w:val="00C649A6"/>
    <w:rsid w:val="00C6587E"/>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68F2"/>
    <w:rsid w:val="00C76EA9"/>
    <w:rsid w:val="00C76ECA"/>
    <w:rsid w:val="00C77170"/>
    <w:rsid w:val="00C77875"/>
    <w:rsid w:val="00C77F72"/>
    <w:rsid w:val="00C800FD"/>
    <w:rsid w:val="00C80497"/>
    <w:rsid w:val="00C823CE"/>
    <w:rsid w:val="00C825DE"/>
    <w:rsid w:val="00C82802"/>
    <w:rsid w:val="00C83516"/>
    <w:rsid w:val="00C84055"/>
    <w:rsid w:val="00C84E1D"/>
    <w:rsid w:val="00C85966"/>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33E"/>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5773"/>
    <w:rsid w:val="00CC7CC4"/>
    <w:rsid w:val="00CC7EF7"/>
    <w:rsid w:val="00CD1BA1"/>
    <w:rsid w:val="00CD1D3A"/>
    <w:rsid w:val="00CD21F5"/>
    <w:rsid w:val="00CD3F42"/>
    <w:rsid w:val="00CD4A63"/>
    <w:rsid w:val="00CD56B7"/>
    <w:rsid w:val="00CD7663"/>
    <w:rsid w:val="00CE01D1"/>
    <w:rsid w:val="00CE21C9"/>
    <w:rsid w:val="00CE2CD3"/>
    <w:rsid w:val="00CE3347"/>
    <w:rsid w:val="00CE34D4"/>
    <w:rsid w:val="00CE367D"/>
    <w:rsid w:val="00CE4345"/>
    <w:rsid w:val="00CE4CC0"/>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CD1"/>
    <w:rsid w:val="00D15FDF"/>
    <w:rsid w:val="00D165CE"/>
    <w:rsid w:val="00D16C18"/>
    <w:rsid w:val="00D22818"/>
    <w:rsid w:val="00D25528"/>
    <w:rsid w:val="00D25D4A"/>
    <w:rsid w:val="00D25DAA"/>
    <w:rsid w:val="00D26084"/>
    <w:rsid w:val="00D26659"/>
    <w:rsid w:val="00D274EC"/>
    <w:rsid w:val="00D275ED"/>
    <w:rsid w:val="00D3098F"/>
    <w:rsid w:val="00D311F5"/>
    <w:rsid w:val="00D3133F"/>
    <w:rsid w:val="00D31BE1"/>
    <w:rsid w:val="00D33001"/>
    <w:rsid w:val="00D337B4"/>
    <w:rsid w:val="00D33C54"/>
    <w:rsid w:val="00D34326"/>
    <w:rsid w:val="00D3472D"/>
    <w:rsid w:val="00D347DC"/>
    <w:rsid w:val="00D34D1F"/>
    <w:rsid w:val="00D350E9"/>
    <w:rsid w:val="00D3600A"/>
    <w:rsid w:val="00D369FE"/>
    <w:rsid w:val="00D37197"/>
    <w:rsid w:val="00D37EB3"/>
    <w:rsid w:val="00D4057E"/>
    <w:rsid w:val="00D40DCA"/>
    <w:rsid w:val="00D427BC"/>
    <w:rsid w:val="00D42FF0"/>
    <w:rsid w:val="00D451E7"/>
    <w:rsid w:val="00D453B4"/>
    <w:rsid w:val="00D46AD5"/>
    <w:rsid w:val="00D50B64"/>
    <w:rsid w:val="00D51EDE"/>
    <w:rsid w:val="00D521DF"/>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1DD5"/>
    <w:rsid w:val="00D93381"/>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14B"/>
    <w:rsid w:val="00DB3595"/>
    <w:rsid w:val="00DB49B2"/>
    <w:rsid w:val="00DB7362"/>
    <w:rsid w:val="00DB78B6"/>
    <w:rsid w:val="00DB7AE8"/>
    <w:rsid w:val="00DC05A1"/>
    <w:rsid w:val="00DC1103"/>
    <w:rsid w:val="00DC1740"/>
    <w:rsid w:val="00DC196C"/>
    <w:rsid w:val="00DC19B7"/>
    <w:rsid w:val="00DC1AB7"/>
    <w:rsid w:val="00DC296C"/>
    <w:rsid w:val="00DC2AF9"/>
    <w:rsid w:val="00DC2E02"/>
    <w:rsid w:val="00DC3899"/>
    <w:rsid w:val="00DC458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1D10"/>
    <w:rsid w:val="00E0269B"/>
    <w:rsid w:val="00E02AD4"/>
    <w:rsid w:val="00E034B6"/>
    <w:rsid w:val="00E0358E"/>
    <w:rsid w:val="00E074B1"/>
    <w:rsid w:val="00E079FD"/>
    <w:rsid w:val="00E07DBD"/>
    <w:rsid w:val="00E107DA"/>
    <w:rsid w:val="00E1201B"/>
    <w:rsid w:val="00E1308C"/>
    <w:rsid w:val="00E139C1"/>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90B"/>
    <w:rsid w:val="00E46AB9"/>
    <w:rsid w:val="00E46B7E"/>
    <w:rsid w:val="00E5044A"/>
    <w:rsid w:val="00E52DB3"/>
    <w:rsid w:val="00E536BC"/>
    <w:rsid w:val="00E536F2"/>
    <w:rsid w:val="00E53746"/>
    <w:rsid w:val="00E54445"/>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39F1"/>
    <w:rsid w:val="00E74075"/>
    <w:rsid w:val="00E76861"/>
    <w:rsid w:val="00E76B2E"/>
    <w:rsid w:val="00E77AF8"/>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49B6"/>
    <w:rsid w:val="00E95624"/>
    <w:rsid w:val="00E95E67"/>
    <w:rsid w:val="00E963FD"/>
    <w:rsid w:val="00E96496"/>
    <w:rsid w:val="00E977A1"/>
    <w:rsid w:val="00E97E72"/>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365"/>
    <w:rsid w:val="00F03E29"/>
    <w:rsid w:val="00F05423"/>
    <w:rsid w:val="00F06127"/>
    <w:rsid w:val="00F06DA7"/>
    <w:rsid w:val="00F077E5"/>
    <w:rsid w:val="00F1029C"/>
    <w:rsid w:val="00F10CC2"/>
    <w:rsid w:val="00F119E9"/>
    <w:rsid w:val="00F11DFB"/>
    <w:rsid w:val="00F1260A"/>
    <w:rsid w:val="00F13B74"/>
    <w:rsid w:val="00F141A5"/>
    <w:rsid w:val="00F151DA"/>
    <w:rsid w:val="00F15999"/>
    <w:rsid w:val="00F15C53"/>
    <w:rsid w:val="00F16E77"/>
    <w:rsid w:val="00F175A4"/>
    <w:rsid w:val="00F179BC"/>
    <w:rsid w:val="00F17FED"/>
    <w:rsid w:val="00F20E20"/>
    <w:rsid w:val="00F21931"/>
    <w:rsid w:val="00F21DDD"/>
    <w:rsid w:val="00F22939"/>
    <w:rsid w:val="00F2345A"/>
    <w:rsid w:val="00F26D4C"/>
    <w:rsid w:val="00F278C4"/>
    <w:rsid w:val="00F27D41"/>
    <w:rsid w:val="00F3078E"/>
    <w:rsid w:val="00F31105"/>
    <w:rsid w:val="00F3116A"/>
    <w:rsid w:val="00F31DAE"/>
    <w:rsid w:val="00F32045"/>
    <w:rsid w:val="00F321FF"/>
    <w:rsid w:val="00F327F7"/>
    <w:rsid w:val="00F3292C"/>
    <w:rsid w:val="00F32E4B"/>
    <w:rsid w:val="00F32F28"/>
    <w:rsid w:val="00F32F84"/>
    <w:rsid w:val="00F339BE"/>
    <w:rsid w:val="00F33AB9"/>
    <w:rsid w:val="00F35ADE"/>
    <w:rsid w:val="00F35CEA"/>
    <w:rsid w:val="00F42007"/>
    <w:rsid w:val="00F43B80"/>
    <w:rsid w:val="00F43C8B"/>
    <w:rsid w:val="00F441CD"/>
    <w:rsid w:val="00F4475B"/>
    <w:rsid w:val="00F44AF2"/>
    <w:rsid w:val="00F44B66"/>
    <w:rsid w:val="00F44DF2"/>
    <w:rsid w:val="00F45062"/>
    <w:rsid w:val="00F455B0"/>
    <w:rsid w:val="00F4572D"/>
    <w:rsid w:val="00F45CAA"/>
    <w:rsid w:val="00F502C4"/>
    <w:rsid w:val="00F5057D"/>
    <w:rsid w:val="00F5180D"/>
    <w:rsid w:val="00F51A10"/>
    <w:rsid w:val="00F52666"/>
    <w:rsid w:val="00F5268F"/>
    <w:rsid w:val="00F53DD2"/>
    <w:rsid w:val="00F546F3"/>
    <w:rsid w:val="00F54EC7"/>
    <w:rsid w:val="00F56376"/>
    <w:rsid w:val="00F57514"/>
    <w:rsid w:val="00F577C8"/>
    <w:rsid w:val="00F61A4E"/>
    <w:rsid w:val="00F6205C"/>
    <w:rsid w:val="00F641C8"/>
    <w:rsid w:val="00F6423A"/>
    <w:rsid w:val="00F66354"/>
    <w:rsid w:val="00F67284"/>
    <w:rsid w:val="00F702EF"/>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596"/>
    <w:rsid w:val="00FB59BE"/>
    <w:rsid w:val="00FC1156"/>
    <w:rsid w:val="00FC1168"/>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27F3"/>
    <w:rsid w:val="00FD4507"/>
    <w:rsid w:val="00FD48D3"/>
    <w:rsid w:val="00FD527A"/>
    <w:rsid w:val="00FD7E05"/>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554"/>
    <w:rsid w:val="00FF2777"/>
    <w:rsid w:val="00FF3F1B"/>
    <w:rsid w:val="00FF41ED"/>
    <w:rsid w:val="00FF4DB9"/>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 w:type="paragraph" w:customStyle="1" w:styleId="B2">
    <w:name w:val="B2"/>
    <w:basedOn w:val="20"/>
    <w:link w:val="B2Char"/>
    <w:qFormat/>
    <w:rsid w:val="00766A45"/>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paragraph" w:customStyle="1" w:styleId="B3">
    <w:name w:val="B3"/>
    <w:basedOn w:val="30"/>
    <w:link w:val="B3Char"/>
    <w:qFormat/>
    <w:rsid w:val="00766A45"/>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766A45"/>
    <w:rPr>
      <w:rFonts w:eastAsia="Times New Roman"/>
    </w:rPr>
  </w:style>
  <w:style w:type="character" w:customStyle="1" w:styleId="B2Char">
    <w:name w:val="B2 Char"/>
    <w:link w:val="B2"/>
    <w:qFormat/>
    <w:rsid w:val="00766A45"/>
    <w:rPr>
      <w:rFonts w:ascii="Times New Roman" w:eastAsia="Times New Roman" w:hAnsi="Times New Roman"/>
      <w:lang w:val="en-GB" w:eastAsia="ja-JP"/>
    </w:rPr>
  </w:style>
  <w:style w:type="character" w:customStyle="1" w:styleId="B3Char">
    <w:name w:val="B3 Char"/>
    <w:link w:val="B3"/>
    <w:qFormat/>
    <w:rsid w:val="00766A45"/>
    <w:rPr>
      <w:rFonts w:ascii="Times New Roman" w:eastAsia="Times New Roman" w:hAnsi="Times New Roman"/>
      <w:lang w:val="en-GB" w:eastAsia="ja-JP"/>
    </w:rPr>
  </w:style>
  <w:style w:type="paragraph" w:styleId="20">
    <w:name w:val="List 2"/>
    <w:basedOn w:val="a"/>
    <w:uiPriority w:val="99"/>
    <w:semiHidden/>
    <w:unhideWhenUsed/>
    <w:rsid w:val="00766A45"/>
    <w:pPr>
      <w:ind w:leftChars="400" w:left="100" w:hangingChars="200" w:hanging="200"/>
      <w:contextualSpacing/>
    </w:pPr>
  </w:style>
  <w:style w:type="paragraph" w:styleId="30">
    <w:name w:val="List 3"/>
    <w:basedOn w:val="a"/>
    <w:uiPriority w:val="99"/>
    <w:semiHidden/>
    <w:unhideWhenUsed/>
    <w:rsid w:val="00766A45"/>
    <w:pPr>
      <w:ind w:leftChars="600" w:left="100" w:hangingChars="200" w:hanging="200"/>
      <w:contextualSpacing/>
    </w:pPr>
  </w:style>
  <w:style w:type="character" w:styleId="af5">
    <w:name w:val="Strong"/>
    <w:uiPriority w:val="22"/>
    <w:qFormat/>
    <w:rsid w:val="00C23CA0"/>
    <w:rPr>
      <w:b/>
      <w:bCs/>
    </w:rPr>
  </w:style>
  <w:style w:type="character" w:customStyle="1" w:styleId="B10">
    <w:name w:val="B1 (文字)"/>
    <w:rsid w:val="00201B89"/>
    <w:rPr>
      <w:lang w:val="en-GB" w:eastAsia="en-US"/>
    </w:rPr>
  </w:style>
  <w:style w:type="paragraph" w:customStyle="1" w:styleId="TAH">
    <w:name w:val="TAH"/>
    <w:basedOn w:val="TAC"/>
    <w:link w:val="TAHCar"/>
    <w:qFormat/>
    <w:rsid w:val="007E4460"/>
    <w:rPr>
      <w:b/>
    </w:rPr>
  </w:style>
  <w:style w:type="paragraph" w:customStyle="1" w:styleId="TAC">
    <w:name w:val="TAC"/>
    <w:basedOn w:val="a"/>
    <w:link w:val="TACChar"/>
    <w:qFormat/>
    <w:rsid w:val="007E4460"/>
    <w:pPr>
      <w:keepNext/>
      <w:keepLines/>
      <w:jc w:val="center"/>
    </w:pPr>
    <w:rPr>
      <w:rFonts w:ascii="Arial" w:eastAsia="SimSun" w:hAnsi="Arial"/>
      <w:sz w:val="18"/>
      <w:szCs w:val="20"/>
    </w:rPr>
  </w:style>
  <w:style w:type="paragraph" w:customStyle="1" w:styleId="TH">
    <w:name w:val="TH"/>
    <w:basedOn w:val="a"/>
    <w:link w:val="THChar"/>
    <w:qFormat/>
    <w:rsid w:val="007E4460"/>
    <w:pPr>
      <w:keepNext/>
      <w:keepLines/>
      <w:spacing w:before="60" w:after="180"/>
      <w:jc w:val="center"/>
    </w:pPr>
    <w:rPr>
      <w:rFonts w:ascii="Arial" w:eastAsia="SimSun" w:hAnsi="Arial"/>
      <w:b/>
      <w:szCs w:val="20"/>
    </w:rPr>
  </w:style>
  <w:style w:type="character" w:customStyle="1" w:styleId="THChar">
    <w:name w:val="TH Char"/>
    <w:link w:val="TH"/>
    <w:qFormat/>
    <w:rsid w:val="007E4460"/>
    <w:rPr>
      <w:rFonts w:ascii="Arial" w:eastAsia="SimSun" w:hAnsi="Arial"/>
      <w:b/>
      <w:lang w:val="en-GB" w:eastAsia="en-US"/>
    </w:rPr>
  </w:style>
  <w:style w:type="character" w:customStyle="1" w:styleId="TACChar">
    <w:name w:val="TAC Char"/>
    <w:link w:val="TAC"/>
    <w:qFormat/>
    <w:locked/>
    <w:rsid w:val="007E4460"/>
    <w:rPr>
      <w:rFonts w:ascii="Arial" w:eastAsia="SimSun" w:hAnsi="Arial"/>
      <w:sz w:val="18"/>
      <w:lang w:val="en-GB" w:eastAsia="en-US"/>
    </w:rPr>
  </w:style>
  <w:style w:type="character" w:customStyle="1" w:styleId="TAHCar">
    <w:name w:val="TAH Car"/>
    <w:link w:val="TAH"/>
    <w:qFormat/>
    <w:rsid w:val="007E4460"/>
    <w:rPr>
      <w:rFonts w:ascii="Arial" w:eastAsia="SimSu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77882616">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purl.org/dc/elements/1.1/"/>
    <ds:schemaRef ds:uri="http://www.w3.org/XML/1998/namespace"/>
    <ds:schemaRef ds:uri="http://purl.org/dc/dcmityp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98c3c825-6db6-40e7-84ba-e24599bb6abc"/>
    <ds:schemaRef ds:uri="http://schemas.microsoft.com/office/2006/metadata/properties"/>
  </ds:schemaRefs>
</ds:datastoreItem>
</file>

<file path=customXml/itemProps4.xml><?xml version="1.0" encoding="utf-8"?>
<ds:datastoreItem xmlns:ds="http://schemas.openxmlformats.org/officeDocument/2006/customXml" ds:itemID="{EA8AD1D4-E33E-45E0-8DD0-93A38B248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1028</Words>
  <Characters>5864</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3</cp:revision>
  <cp:lastPrinted>2020-08-05T06:29:00Z</cp:lastPrinted>
  <dcterms:created xsi:type="dcterms:W3CDTF">2021-01-17T07:29:00Z</dcterms:created>
  <dcterms:modified xsi:type="dcterms:W3CDTF">2021-01-17T07:29:00Z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